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370" w:hanging="4"/>
        <w:jc w:val="center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國立嘉義特教學校學生校內實習工作表現評估表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※本表適用於職場領班會同指導老師，對實習學生在職場上的工作能力評估。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※評量標準可依</w:t>
      </w:r>
      <w:r>
        <w:rPr>
          <w:rFonts w:ascii="標楷體" w:eastAsia="標楷體" w:hAnsi="標楷體" w:cs="標楷體"/>
          <w:color w:val="000000"/>
          <w:szCs w:val="24"/>
          <w:u w:val="single"/>
        </w:rPr>
        <w:t>實習目的</w:t>
      </w:r>
      <w:r>
        <w:rPr>
          <w:rFonts w:ascii="標楷體" w:eastAsia="標楷體" w:hAnsi="標楷體" w:cs="標楷體"/>
          <w:color w:val="000000"/>
          <w:szCs w:val="24"/>
        </w:rPr>
        <w:t>及</w:t>
      </w:r>
      <w:r>
        <w:rPr>
          <w:rFonts w:ascii="標楷體" w:eastAsia="標楷體" w:hAnsi="標楷體" w:cs="標楷體"/>
          <w:color w:val="000000"/>
          <w:szCs w:val="24"/>
          <w:u w:val="single"/>
        </w:rPr>
        <w:t>職場要求</w:t>
      </w:r>
      <w:r>
        <w:rPr>
          <w:rFonts w:ascii="標楷體" w:eastAsia="標楷體" w:hAnsi="標楷體" w:cs="標楷體"/>
          <w:color w:val="000000"/>
          <w:szCs w:val="24"/>
        </w:rPr>
        <w:t>為參考指標。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實習組別: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  <w:szCs w:val="24"/>
        </w:rPr>
        <w:t xml:space="preserve">     實習地點:</w:t>
      </w:r>
      <w:r>
        <w:rPr>
          <w:rFonts w:ascii="標楷體" w:eastAsia="標楷體" w:hAnsi="標楷體" w:cs="標楷體"/>
          <w:b/>
          <w:color w:val="000000"/>
          <w:szCs w:val="24"/>
          <w:u w:val="single"/>
        </w:rPr>
        <w:t xml:space="preserve"> 　　　　　　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起訖日期:</w:t>
      </w:r>
      <w:r w:rsidR="00FC7EF5" w:rsidRPr="00FC7EF5">
        <w:rPr>
          <w:rFonts w:ascii="標楷體" w:eastAsia="標楷體" w:hAnsi="標楷體" w:hint="eastAsia"/>
          <w:szCs w:val="24"/>
        </w:rPr>
        <w:t xml:space="preserve"> </w:t>
      </w:r>
      <w:r w:rsidR="00FC7EF5">
        <w:rPr>
          <w:rFonts w:ascii="標楷體" w:eastAsia="標楷體" w:hAnsi="標楷體" w:hint="eastAsia"/>
          <w:szCs w:val="24"/>
        </w:rPr>
        <w:t>11</w:t>
      </w:r>
      <w:r w:rsidR="00745FDF">
        <w:rPr>
          <w:rFonts w:ascii="標楷體" w:eastAsia="標楷體" w:hAnsi="標楷體" w:hint="eastAsia"/>
          <w:szCs w:val="24"/>
        </w:rPr>
        <w:t>2</w:t>
      </w:r>
      <w:r w:rsidR="00FC7EF5">
        <w:rPr>
          <w:rFonts w:ascii="標楷體" w:eastAsia="標楷體" w:hAnsi="標楷體" w:hint="eastAsia"/>
          <w:szCs w:val="24"/>
        </w:rPr>
        <w:t>/0</w:t>
      </w:r>
      <w:r w:rsidR="00745FDF">
        <w:rPr>
          <w:rFonts w:ascii="標楷體" w:eastAsia="標楷體" w:hAnsi="標楷體" w:hint="eastAsia"/>
          <w:szCs w:val="24"/>
        </w:rPr>
        <w:t>2</w:t>
      </w:r>
      <w:r w:rsidR="00FC7EF5">
        <w:rPr>
          <w:rFonts w:ascii="標楷體" w:eastAsia="標楷體" w:hAnsi="標楷體" w:hint="eastAsia"/>
          <w:szCs w:val="24"/>
        </w:rPr>
        <w:t>/</w:t>
      </w:r>
      <w:r w:rsidR="00745FDF">
        <w:rPr>
          <w:rFonts w:ascii="標楷體" w:eastAsia="標楷體" w:hAnsi="標楷體" w:hint="eastAsia"/>
          <w:szCs w:val="24"/>
        </w:rPr>
        <w:t>20</w:t>
      </w:r>
      <w:r w:rsidR="00FC7EF5">
        <w:rPr>
          <w:rFonts w:ascii="標楷體" w:eastAsia="標楷體" w:hAnsi="標楷體" w:hint="eastAsia"/>
          <w:szCs w:val="24"/>
        </w:rPr>
        <w:t>-112/0</w:t>
      </w:r>
      <w:r w:rsidR="00745FDF">
        <w:rPr>
          <w:rFonts w:ascii="標楷體" w:eastAsia="標楷體" w:hAnsi="標楷體" w:hint="eastAsia"/>
          <w:szCs w:val="24"/>
        </w:rPr>
        <w:t>6</w:t>
      </w:r>
      <w:r w:rsidR="00FC7EF5">
        <w:rPr>
          <w:rFonts w:ascii="標楷體" w:eastAsia="標楷體" w:hAnsi="標楷體" w:hint="eastAsia"/>
          <w:szCs w:val="24"/>
        </w:rPr>
        <w:t>/</w:t>
      </w:r>
      <w:r w:rsidR="00745FDF">
        <w:rPr>
          <w:rFonts w:ascii="標楷體" w:eastAsia="標楷體" w:hAnsi="標楷體" w:hint="eastAsia"/>
          <w:szCs w:val="24"/>
        </w:rPr>
        <w:t>27</w:t>
      </w:r>
      <w:r>
        <w:rPr>
          <w:rFonts w:ascii="標楷體" w:eastAsia="標楷體" w:hAnsi="標楷體" w:cs="標楷體"/>
          <w:color w:val="000000"/>
          <w:sz w:val="20"/>
        </w:rPr>
        <w:t xml:space="preserve">           </w:t>
      </w:r>
      <w:r>
        <w:rPr>
          <w:rFonts w:ascii="標楷體" w:eastAsia="標楷體" w:hAnsi="標楷體" w:cs="標楷體"/>
          <w:color w:val="000000"/>
          <w:szCs w:val="24"/>
        </w:rPr>
        <w:t>學生班級:       學生姓名:</w:t>
      </w:r>
    </w:p>
    <w:tbl>
      <w:tblPr>
        <w:tblStyle w:val="a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12"/>
        <w:gridCol w:w="1204"/>
        <w:gridCol w:w="1205"/>
        <w:gridCol w:w="1205"/>
        <w:gridCol w:w="1205"/>
      </w:tblGrid>
      <w:tr w:rsidR="00355CA4">
        <w:trPr>
          <w:jc w:val="center"/>
        </w:trPr>
        <w:tc>
          <w:tcPr>
            <w:tcW w:w="992" w:type="dxa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112" w:type="dxa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參考的評估指標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(依學生實作的工作項目做評估)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355CA4" w:rsidRDefault="0074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74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355CA4" w:rsidRDefault="0074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74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bookmarkStart w:id="0" w:name="_GoBack"/>
            <w:bookmarkEnd w:id="0"/>
            <w:r w:rsidR="00A14024">
              <w:rPr>
                <w:rFonts w:ascii="標楷體" w:eastAsia="標楷體" w:hAnsi="標楷體" w:cs="標楷體"/>
              </w:rPr>
              <w:t>月</w:t>
            </w: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 w:val="restart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工作技能</w:t>
            </w: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</w:p>
        </w:tc>
        <w:tc>
          <w:tcPr>
            <w:tcW w:w="1204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3391"/>
          <w:jc w:val="center"/>
        </w:trPr>
        <w:tc>
          <w:tcPr>
            <w:tcW w:w="99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工作態度</w:t>
            </w: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1.工作積極主動(做完會問)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2.工作被動.等待指示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3.總是逃避新任務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4.缺乏挫折忍受度(老師員工一提醒,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 就不高興)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5.工作持續2-3小時,不埋怨.不偷懶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6.工作持續力不夠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7.其他(依文字說明)</w:t>
            </w:r>
          </w:p>
        </w:tc>
        <w:tc>
          <w:tcPr>
            <w:tcW w:w="1204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355CA4">
        <w:trPr>
          <w:trHeight w:val="2813"/>
          <w:jc w:val="center"/>
        </w:trPr>
        <w:tc>
          <w:tcPr>
            <w:tcW w:w="99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整體表現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(期末填寫)</w:t>
            </w:r>
          </w:p>
        </w:tc>
        <w:tc>
          <w:tcPr>
            <w:tcW w:w="8931" w:type="dxa"/>
            <w:gridSpan w:val="5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指導老師：            實習組長：            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實輔主任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：  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tabs>
          <w:tab w:val="center" w:pos="4087"/>
        </w:tabs>
        <w:spacing w:line="240" w:lineRule="auto"/>
        <w:ind w:left="0" w:right="370" w:hanging="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國立嘉義特教學校</w:t>
      </w:r>
      <w:r w:rsidR="00EE2CA8">
        <w:rPr>
          <w:rFonts w:ascii="標楷體" w:eastAsia="標楷體" w:hAnsi="標楷體" w:cs="標楷體" w:hint="eastAsia"/>
          <w:color w:val="000000"/>
          <w:sz w:val="28"/>
          <w:szCs w:val="28"/>
        </w:rPr>
        <w:t>111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學生校內外實習工作表現評估表-參考指標</w:t>
      </w:r>
    </w:p>
    <w:tbl>
      <w:tblPr>
        <w:tblStyle w:val="ae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5441"/>
      </w:tblGrid>
      <w:tr w:rsidR="00355CA4" w:rsidTr="00A14024">
        <w:trPr>
          <w:trHeight w:val="469"/>
        </w:trPr>
        <w:tc>
          <w:tcPr>
            <w:tcW w:w="5440" w:type="dxa"/>
            <w:shd w:val="clear" w:color="auto" w:fill="D9D9D9"/>
            <w:vAlign w:val="center"/>
          </w:tcPr>
          <w:p w:rsidR="00355CA4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農場實習</w:t>
            </w:r>
          </w:p>
        </w:tc>
        <w:tc>
          <w:tcPr>
            <w:tcW w:w="5441" w:type="dxa"/>
            <w:shd w:val="clear" w:color="auto" w:fill="D9D9D9"/>
            <w:vAlign w:val="center"/>
          </w:tcPr>
          <w:p w:rsidR="00355CA4" w:rsidRDefault="00A14024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農產品加工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1.穿戴符合上課需求(雨鞋、手套、帽子…)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1.穿戴工作服、帽子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2.拔除田間雜草 / 撿石頭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2.擦拭桌椅.準備工作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3.使用農具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土整地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3.準備烘焙器具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使用穴盆育苗</w:t>
            </w:r>
            <w:proofErr w:type="gramEnd"/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4.準備烘焙材料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5.栽種作物幼苗/播種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5.使用磅秤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重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6.作物澆水/施肥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6.使用攪拌機攪拌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麵糰</w:t>
            </w:r>
            <w:proofErr w:type="gramEnd"/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收蔬菜(果)作物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7.會分割麵團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8.清潔善後/收拾農具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麵糰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滾圓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9.了解使用工具之安全注意事項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9.包餡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10.與同儕合作完成農園藝工作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10.會使用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桿麵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桿捲</w:t>
            </w:r>
            <w:proofErr w:type="gramEnd"/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11.了解本學期栽種之作物名稱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11.會使用烤箱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12.會使用發酵箱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13.會將成品出爐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14.會注意電器安全</w:t>
            </w:r>
          </w:p>
        </w:tc>
      </w:tr>
      <w:tr w:rsidR="00EE2CA8" w:rsidTr="00A14024">
        <w:trPr>
          <w:trHeight w:val="440"/>
        </w:trPr>
        <w:tc>
          <w:tcPr>
            <w:tcW w:w="5440" w:type="dxa"/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87"/>
              </w:tabs>
              <w:spacing w:line="240" w:lineRule="auto"/>
              <w:ind w:left="0" w:right="37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知覺動作訓練</w:t>
            </w:r>
          </w:p>
        </w:tc>
        <w:tc>
          <w:tcPr>
            <w:tcW w:w="5441" w:type="dxa"/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職業技能訓練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1.會聽從老師的指令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會數數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2.粗大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動作與步態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平衡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會排列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3.大肢體動作流暢度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會使用輔助工具裝袋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4.個人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服儀清潔</w:t>
            </w:r>
            <w:proofErr w:type="gramEnd"/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會分辨物品正反面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5.隨身小衣物清潔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會使用釘書機裝訂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6.簡易環境清潔能力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會裝箱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7.主動表達與溝通能力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會使用膠帶黏貼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8.體能訓練-走操場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8.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環境清潔整理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9.操作教具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9.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會使用電子秤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重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10.復健器材使用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會開關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夾鏈袋</w:t>
            </w:r>
            <w:proofErr w:type="gramEnd"/>
          </w:p>
        </w:tc>
      </w:tr>
      <w:tr w:rsidR="00EE2CA8" w:rsidTr="00A14024">
        <w:trPr>
          <w:trHeight w:val="45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87"/>
              </w:tabs>
              <w:spacing w:line="240" w:lineRule="auto"/>
              <w:ind w:left="0" w:right="37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工廠實習-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朱家麻花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捲</w:t>
            </w:r>
            <w:proofErr w:type="gramEnd"/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資源回收類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  <w:position w:val="0"/>
              </w:rPr>
            </w:pPr>
            <w:r>
              <w:rPr>
                <w:rFonts w:ascii="標楷體" w:eastAsia="標楷體" w:hint="eastAsia"/>
              </w:rPr>
              <w:t>1.能確實穿戴工作服裝</w:t>
            </w:r>
            <w:r>
              <w:rPr>
                <w:rFonts w:ascii="標楷體" w:eastAsia="標楷體" w:hint="eastAsia"/>
                <w:sz w:val="20"/>
              </w:rPr>
              <w:t>(含背心、帽子並攜帶水壺)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1.會將資源垃圾分類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認識工廠的環境位置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2.會將資源垃圾放置回收筒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3.執行工作任務時，能注意</w:t>
            </w:r>
            <w:r>
              <w:rPr>
                <w:rFonts w:ascii="標楷體" w:eastAsia="標楷體" w:hAnsi="標楷體" w:hint="eastAsia"/>
                <w:szCs w:val="24"/>
              </w:rPr>
              <w:t>工作安全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3.能到各處室收集資源垃圾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麻花捲動作正確(拉、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、捏)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4.能使用資源回收的工具,如推車.夾子..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  <w:position w:val="0"/>
              </w:rPr>
            </w:pPr>
            <w:r>
              <w:rPr>
                <w:rFonts w:ascii="標楷體" w:eastAsia="標楷體" w:hint="eastAsia"/>
                <w:position w:val="0"/>
              </w:rPr>
              <w:t>5.計算麻花</w:t>
            </w:r>
            <w:proofErr w:type="gramStart"/>
            <w:r>
              <w:rPr>
                <w:rFonts w:ascii="標楷體" w:eastAsia="標楷體" w:hint="eastAsia"/>
                <w:position w:val="0"/>
              </w:rPr>
              <w:t>捲</w:t>
            </w:r>
            <w:proofErr w:type="gramEnd"/>
            <w:r>
              <w:rPr>
                <w:rFonts w:ascii="標楷體" w:eastAsia="標楷體" w:hint="eastAsia"/>
                <w:position w:val="0"/>
              </w:rPr>
              <w:t>數量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5.會聽從老師的指令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6.登記完成的盤數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6.會清潔善後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7.主動領取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麵糰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或反應缺料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rPr>
          <w:trHeight w:val="432"/>
        </w:trPr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工廠實習-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幸福源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庇護工場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pStyle w:val="a7"/>
              <w:adjustRightInd w:val="0"/>
              <w:snapToGrid w:val="0"/>
              <w:ind w:leftChars="0" w:left="2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1.建物樓層內公共區域地板清潔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2.公共區域的垃圾分類與資源回收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5.衛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浴間的馬桶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358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6.衛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浴間的洗手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台清潔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358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7.衛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浴間的垃圾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分類與資源回收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8.垃圾分類與資源回收的堆置與搬運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9.手持清潔工具與推車的使用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10.各類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清潔液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的搭配使用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355CA4" w:rsidRDefault="00355CA4">
      <w:pPr>
        <w:pBdr>
          <w:top w:val="nil"/>
          <w:left w:val="nil"/>
          <w:bottom w:val="nil"/>
          <w:right w:val="nil"/>
          <w:between w:val="nil"/>
        </w:pBdr>
        <w:tabs>
          <w:tab w:val="center" w:pos="4087"/>
        </w:tabs>
        <w:spacing w:line="240" w:lineRule="auto"/>
        <w:ind w:left="0" w:right="370" w:hanging="2"/>
        <w:rPr>
          <w:rFonts w:ascii="標楷體" w:eastAsia="標楷體" w:hAnsi="標楷體" w:cs="標楷體"/>
          <w:color w:val="000000"/>
          <w:szCs w:val="24"/>
        </w:rPr>
      </w:pPr>
    </w:p>
    <w:sectPr w:rsidR="00355CA4">
      <w:pgSz w:w="11906" w:h="16838"/>
      <w:pgMar w:top="568" w:right="720" w:bottom="426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465"/>
    <w:multiLevelType w:val="multilevel"/>
    <w:tmpl w:val="BDAE57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A4"/>
    <w:rsid w:val="00355CA4"/>
    <w:rsid w:val="00745FDF"/>
    <w:rsid w:val="00A14024"/>
    <w:rsid w:val="00EE2CA8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9631"/>
  <w15:docId w15:val="{6CA90DC3-1B78-45C6-9432-677C732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pPr>
      <w:spacing w:line="280" w:lineRule="atLeast"/>
      <w:jc w:val="both"/>
    </w:pPr>
    <w:rPr>
      <w:rFonts w:ascii="全真楷書" w:eastAsia="全真楷書"/>
      <w:sz w:val="20"/>
    </w:rPr>
  </w:style>
  <w:style w:type="character" w:customStyle="1" w:styleId="a6">
    <w:name w:val="本文 字元"/>
    <w:rPr>
      <w:rFonts w:ascii="全真楷書" w:eastAsia="全真楷書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8">
    <w:name w:val="header"/>
    <w:basedOn w:val="a"/>
    <w:qFormat/>
    <w:rPr>
      <w:sz w:val="20"/>
    </w:rPr>
  </w:style>
  <w:style w:type="character" w:customStyle="1" w:styleId="a9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footer"/>
    <w:basedOn w:val="a"/>
    <w:qFormat/>
    <w:rPr>
      <w:sz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dG69egMAS1jpIEyO5gLuyGlGA==">AMUW2mXQuGiBIsb0EXZ3faB/GpYd9X2BuyBp7dZx4PoTKtCpOQtlkLp2iaTU4EpsXr/x3BoPt5mpFaYfLmrTmVnThenWwdWEUJUI81o50lYnrvk33XgEYzE=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775</Characters>
  <Application>Microsoft Office Word</Application>
  <DocSecurity>0</DocSecurity>
  <Lines>258</Lines>
  <Paragraphs>118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沈育芳</dc:creator>
  <cp:lastModifiedBy>林佳霓</cp:lastModifiedBy>
  <cp:revision>3</cp:revision>
  <dcterms:created xsi:type="dcterms:W3CDTF">2022-08-09T03:51:00Z</dcterms:created>
  <dcterms:modified xsi:type="dcterms:W3CDTF">2023-02-07T12:20:00Z</dcterms:modified>
</cp:coreProperties>
</file>