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A8" w:rsidRPr="009971A8" w:rsidRDefault="009467E1" w:rsidP="009971A8">
      <w:pPr>
        <w:widowControl/>
        <w:spacing w:line="360" w:lineRule="auto"/>
        <w:jc w:val="center"/>
        <w:rPr>
          <w:rFonts w:ascii="標楷體" w:eastAsia="標楷體" w:hAnsi="標楷體"/>
          <w:b/>
          <w:sz w:val="36"/>
          <w:szCs w:val="36"/>
        </w:rPr>
      </w:pPr>
      <w:bookmarkStart w:id="0" w:name="_Toc393197766"/>
      <w:bookmarkStart w:id="1" w:name="_Toc393789465"/>
      <w:r>
        <w:rPr>
          <w:rFonts w:ascii="標楷體" w:eastAsia="標楷體" w:hAnsi="標楷體" w:hint="eastAsia"/>
          <w:b/>
          <w:sz w:val="36"/>
          <w:szCs w:val="36"/>
        </w:rPr>
        <w:t>國立嘉義</w:t>
      </w:r>
      <w:r w:rsidR="009971A8" w:rsidRPr="009971A8">
        <w:rPr>
          <w:rFonts w:ascii="標楷體" w:eastAsia="標楷體" w:hAnsi="標楷體" w:hint="eastAsia"/>
          <w:b/>
          <w:sz w:val="36"/>
          <w:szCs w:val="36"/>
        </w:rPr>
        <w:t>特殊教育學校職業安全工作守則</w:t>
      </w:r>
    </w:p>
    <w:p w:rsidR="00FC4E0A" w:rsidRPr="00484C11" w:rsidRDefault="00FC4E0A" w:rsidP="00E5383A">
      <w:pPr>
        <w:widowControl/>
        <w:snapToGrid w:val="0"/>
        <w:ind w:right="-58"/>
        <w:jc w:val="right"/>
        <w:rPr>
          <w:rFonts w:ascii="Times New Roman" w:eastAsia="標楷體" w:hAnsi="Times New Roman"/>
          <w:szCs w:val="24"/>
        </w:rPr>
      </w:pPr>
      <w:r>
        <w:rPr>
          <w:rFonts w:ascii="標楷體" w:eastAsia="標楷體" w:hAnsi="標楷體" w:hint="eastAsia"/>
          <w:b/>
          <w:sz w:val="28"/>
          <w:szCs w:val="28"/>
        </w:rPr>
        <w:t xml:space="preserve">                                     </w:t>
      </w:r>
      <w:r w:rsidRPr="00484C11">
        <w:rPr>
          <w:rFonts w:ascii="Times New Roman" w:eastAsia="標楷體" w:hAnsi="Times New Roman" w:hint="eastAsia"/>
          <w:szCs w:val="24"/>
        </w:rPr>
        <w:t>中華民國</w:t>
      </w:r>
      <w:r w:rsidR="00C07D03">
        <w:rPr>
          <w:rFonts w:ascii="Times New Roman" w:eastAsia="標楷體" w:hAnsi="Times New Roman" w:hint="eastAsia"/>
          <w:szCs w:val="24"/>
        </w:rPr>
        <w:t>109</w:t>
      </w:r>
      <w:r w:rsidRPr="00484C11">
        <w:rPr>
          <w:rFonts w:ascii="Times New Roman" w:eastAsia="標楷體" w:hAnsi="Times New Roman" w:hint="eastAsia"/>
          <w:szCs w:val="24"/>
        </w:rPr>
        <w:t>年</w:t>
      </w:r>
      <w:r w:rsidR="00C07D03">
        <w:rPr>
          <w:rFonts w:ascii="Times New Roman" w:eastAsia="標楷體" w:hAnsi="Times New Roman" w:hint="eastAsia"/>
          <w:szCs w:val="24"/>
        </w:rPr>
        <w:t>3</w:t>
      </w:r>
      <w:r w:rsidRPr="00484C11">
        <w:rPr>
          <w:rFonts w:ascii="Times New Roman" w:eastAsia="標楷體" w:hAnsi="Times New Roman" w:hint="eastAsia"/>
          <w:szCs w:val="24"/>
        </w:rPr>
        <w:t>月</w:t>
      </w:r>
      <w:r w:rsidR="00C07D03">
        <w:rPr>
          <w:rFonts w:ascii="Times New Roman" w:eastAsia="標楷體" w:hAnsi="Times New Roman" w:hint="eastAsia"/>
          <w:szCs w:val="24"/>
        </w:rPr>
        <w:t>25</w:t>
      </w:r>
      <w:r w:rsidRPr="00484C11">
        <w:rPr>
          <w:rFonts w:ascii="Times New Roman" w:eastAsia="標楷體" w:hAnsi="Times New Roman" w:hint="eastAsia"/>
          <w:szCs w:val="24"/>
        </w:rPr>
        <w:t>日行政會議通過</w:t>
      </w:r>
    </w:p>
    <w:p w:rsidR="00FC4E0A" w:rsidRPr="00484C11" w:rsidRDefault="00FC4E0A" w:rsidP="00E5383A">
      <w:pPr>
        <w:widowControl/>
        <w:snapToGrid w:val="0"/>
        <w:ind w:right="-58"/>
        <w:jc w:val="right"/>
        <w:rPr>
          <w:rFonts w:ascii="標楷體" w:eastAsia="標楷體" w:hAnsi="標楷體"/>
          <w:szCs w:val="24"/>
        </w:rPr>
      </w:pPr>
      <w:r w:rsidRPr="00484C11">
        <w:rPr>
          <w:rFonts w:ascii="Times New Roman" w:eastAsia="標楷體" w:hAnsi="Times New Roman" w:hint="eastAsia"/>
          <w:szCs w:val="24"/>
        </w:rPr>
        <w:t xml:space="preserve"> </w:t>
      </w:r>
      <w:r w:rsidRPr="00484C11">
        <w:rPr>
          <w:rFonts w:ascii="Times New Roman" w:eastAsia="標楷體" w:hAnsi="Times New Roman"/>
          <w:szCs w:val="24"/>
        </w:rPr>
        <w:t xml:space="preserve">                                  </w:t>
      </w:r>
      <w:r w:rsidRPr="00484C11">
        <w:rPr>
          <w:rFonts w:ascii="標楷體" w:eastAsia="標楷體" w:hAnsi="標楷體" w:hint="eastAsia"/>
          <w:szCs w:val="24"/>
        </w:rPr>
        <w:t>中華民國</w:t>
      </w:r>
      <w:r w:rsidR="00C75854" w:rsidRPr="00C75854">
        <w:rPr>
          <w:rFonts w:ascii="標楷體" w:eastAsia="標楷體" w:hAnsi="標楷體" w:hint="eastAsia"/>
          <w:szCs w:val="24"/>
        </w:rPr>
        <w:t>109年3月28日</w:t>
      </w:r>
      <w:r w:rsidRPr="00484C11">
        <w:rPr>
          <w:rFonts w:ascii="標楷體" w:eastAsia="標楷體" w:hAnsi="標楷體" w:hint="eastAsia"/>
          <w:szCs w:val="24"/>
        </w:rPr>
        <w:t>經校長核定後公布實</w:t>
      </w:r>
      <w:r w:rsidR="00484C11">
        <w:rPr>
          <w:rFonts w:ascii="標楷體" w:eastAsia="標楷體" w:hAnsi="標楷體" w:hint="eastAsia"/>
          <w:szCs w:val="24"/>
        </w:rPr>
        <w:t>行</w:t>
      </w:r>
    </w:p>
    <w:p w:rsidR="009971A8" w:rsidRPr="00FC4E0A" w:rsidRDefault="009971A8" w:rsidP="00A0134E">
      <w:pPr>
        <w:widowControl/>
        <w:spacing w:line="360" w:lineRule="auto"/>
        <w:rPr>
          <w:rFonts w:ascii="標楷體" w:eastAsia="標楷體" w:hAnsi="標楷體"/>
          <w:b/>
          <w:sz w:val="28"/>
          <w:szCs w:val="28"/>
        </w:rPr>
      </w:pPr>
    </w:p>
    <w:p w:rsidR="00A0134E" w:rsidRPr="003E5745" w:rsidRDefault="00A0134E" w:rsidP="009467E1">
      <w:pPr>
        <w:widowControl/>
        <w:spacing w:line="360" w:lineRule="auto"/>
        <w:jc w:val="center"/>
        <w:rPr>
          <w:rFonts w:ascii="標楷體" w:eastAsia="標楷體" w:hAnsi="標楷體"/>
          <w:b/>
          <w:sz w:val="28"/>
          <w:szCs w:val="28"/>
        </w:rPr>
      </w:pPr>
      <w:r w:rsidRPr="003E5745">
        <w:rPr>
          <w:rFonts w:ascii="標楷體" w:eastAsia="標楷體" w:hAnsi="標楷體" w:hint="eastAsia"/>
          <w:b/>
          <w:sz w:val="28"/>
          <w:szCs w:val="28"/>
        </w:rPr>
        <w:t>第</w:t>
      </w:r>
      <w:r w:rsidR="00EE2456">
        <w:rPr>
          <w:rFonts w:ascii="標楷體" w:eastAsia="標楷體" w:hAnsi="標楷體" w:hint="eastAsia"/>
          <w:b/>
          <w:sz w:val="28"/>
          <w:szCs w:val="28"/>
        </w:rPr>
        <w:t>壹</w:t>
      </w:r>
      <w:r w:rsidRPr="003E5745">
        <w:rPr>
          <w:rFonts w:ascii="標楷體" w:eastAsia="標楷體" w:hAnsi="標楷體" w:hint="eastAsia"/>
          <w:b/>
          <w:sz w:val="28"/>
          <w:szCs w:val="28"/>
        </w:rPr>
        <w:t>章</w:t>
      </w:r>
      <w:r w:rsidRPr="003E5745">
        <w:rPr>
          <w:rFonts w:ascii="標楷體" w:eastAsia="標楷體" w:hAnsi="標楷體" w:hint="eastAsia"/>
          <w:b/>
          <w:sz w:val="28"/>
          <w:szCs w:val="28"/>
        </w:rPr>
        <w:tab/>
        <w:t xml:space="preserve"> </w:t>
      </w:r>
      <w:r w:rsidR="00854471">
        <w:rPr>
          <w:rFonts w:ascii="標楷體" w:eastAsia="標楷體" w:hAnsi="標楷體" w:hint="eastAsia"/>
          <w:b/>
          <w:sz w:val="28"/>
          <w:szCs w:val="28"/>
        </w:rPr>
        <w:t xml:space="preserve"> </w:t>
      </w:r>
      <w:r w:rsidRPr="003E5745">
        <w:rPr>
          <w:rFonts w:ascii="標楷體" w:eastAsia="標楷體" w:hAnsi="標楷體" w:hint="eastAsia"/>
          <w:b/>
          <w:sz w:val="28"/>
          <w:szCs w:val="28"/>
        </w:rPr>
        <w:t>總則</w:t>
      </w:r>
    </w:p>
    <w:p w:rsidR="00A0134E" w:rsidRPr="0089285B" w:rsidRDefault="00A0134E" w:rsidP="0089285B">
      <w:pPr>
        <w:pStyle w:val="a3"/>
        <w:numPr>
          <w:ilvl w:val="0"/>
          <w:numId w:val="23"/>
        </w:numPr>
        <w:snapToGrid w:val="0"/>
        <w:spacing w:line="360" w:lineRule="auto"/>
        <w:ind w:leftChars="0" w:left="993" w:hanging="993"/>
        <w:jc w:val="both"/>
        <w:rPr>
          <w:rFonts w:ascii="Times New Roman" w:eastAsia="標楷體" w:hAnsi="Times New Roman"/>
          <w:sz w:val="28"/>
          <w:szCs w:val="28"/>
        </w:rPr>
      </w:pPr>
      <w:r w:rsidRPr="003E5745">
        <w:rPr>
          <w:rFonts w:ascii="Times New Roman" w:eastAsia="標楷體" w:hAnsi="Times New Roman"/>
          <w:sz w:val="28"/>
          <w:szCs w:val="28"/>
        </w:rPr>
        <w:t>本校為保障工作者安全與健康，防止職業災</w:t>
      </w:r>
      <w:r w:rsidRPr="0089285B">
        <w:rPr>
          <w:rFonts w:ascii="Times New Roman" w:eastAsia="標楷體" w:hAnsi="Times New Roman"/>
          <w:sz w:val="28"/>
          <w:szCs w:val="28"/>
        </w:rPr>
        <w:t>害發生，依據職業安全衛生法第</w:t>
      </w:r>
      <w:r w:rsidRPr="0089285B">
        <w:rPr>
          <w:rFonts w:ascii="Times New Roman" w:eastAsia="標楷體" w:hAnsi="Times New Roman"/>
          <w:sz w:val="28"/>
          <w:szCs w:val="28"/>
        </w:rPr>
        <w:t>34</w:t>
      </w:r>
      <w:r w:rsidRPr="0089285B">
        <w:rPr>
          <w:rFonts w:ascii="Times New Roman" w:eastAsia="標楷體" w:hAnsi="Times New Roman"/>
          <w:sz w:val="28"/>
          <w:szCs w:val="28"/>
        </w:rPr>
        <w:t>條規定，特訂定本守則。</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sz w:val="28"/>
          <w:szCs w:val="28"/>
        </w:rPr>
        <w:t>本守則用詞：</w:t>
      </w:r>
    </w:p>
    <w:p w:rsidR="00EE2456" w:rsidRPr="005A3032" w:rsidRDefault="00EE2456" w:rsidP="00EE2456">
      <w:pPr>
        <w:pStyle w:val="a3"/>
        <w:numPr>
          <w:ilvl w:val="0"/>
          <w:numId w:val="1"/>
        </w:numPr>
        <w:tabs>
          <w:tab w:val="left" w:pos="1918"/>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工作者：指職業安全衛生法第2條第1項第1款所稱人員。</w:t>
      </w:r>
    </w:p>
    <w:p w:rsidR="00EE2456" w:rsidRPr="005A3032" w:rsidRDefault="00EE2456" w:rsidP="00EE2456">
      <w:pPr>
        <w:pStyle w:val="a3"/>
        <w:numPr>
          <w:ilvl w:val="0"/>
          <w:numId w:val="1"/>
        </w:numPr>
        <w:tabs>
          <w:tab w:val="left" w:pos="1932"/>
        </w:tabs>
        <w:snapToGrid w:val="0"/>
        <w:spacing w:line="360" w:lineRule="auto"/>
        <w:ind w:leftChars="0" w:left="1985" w:hanging="716"/>
        <w:jc w:val="both"/>
        <w:rPr>
          <w:rFonts w:ascii="標楷體" w:eastAsia="標楷體" w:hAnsi="標楷體"/>
          <w:color w:val="000000"/>
          <w:sz w:val="28"/>
          <w:szCs w:val="28"/>
        </w:rPr>
      </w:pPr>
      <w:r w:rsidRPr="005A3032">
        <w:rPr>
          <w:rFonts w:ascii="標楷體" w:eastAsia="標楷體" w:hAnsi="標楷體" w:hint="eastAsia"/>
          <w:color w:val="000000"/>
          <w:sz w:val="28"/>
          <w:szCs w:val="28"/>
        </w:rPr>
        <w:t>勞工：指職業安全衛生法第2條第1項第2款所稱勞工及同法第51條第2項比照勞工。</w:t>
      </w:r>
    </w:p>
    <w:p w:rsidR="00EE2456" w:rsidRPr="00F1241B" w:rsidRDefault="00EE2456" w:rsidP="00EE2456">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F1241B">
        <w:rPr>
          <w:rFonts w:ascii="標楷體" w:eastAsia="標楷體" w:hAnsi="標楷體" w:hint="eastAsia"/>
          <w:sz w:val="28"/>
          <w:szCs w:val="28"/>
        </w:rPr>
        <w:t>比照勞工工作者：指前款(二)適用職業安全衛生法，在本校適用職業安全衛生法之實驗(習)場所及其他校內工作場所作業，並接受工作場所負責人指揮或監督從事勞動之人員。包含領有工資之志工、勞務承攬派駐人員、派遣工、臨時工或其他受雇主指派至本校工作場所工作之人員且受領學校工資人員等。</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公務人員：指依公務人員保障法第3條所稱公務人員及同法第102條準用人員。</w:t>
      </w:r>
    </w:p>
    <w:p w:rsidR="00A0134E" w:rsidRPr="003E5745" w:rsidRDefault="00A0134E" w:rsidP="00A0134E">
      <w:pPr>
        <w:pStyle w:val="a3"/>
        <w:numPr>
          <w:ilvl w:val="0"/>
          <w:numId w:val="1"/>
        </w:numPr>
        <w:tabs>
          <w:tab w:val="left" w:pos="1932"/>
        </w:tabs>
        <w:snapToGrid w:val="0"/>
        <w:spacing w:line="360" w:lineRule="auto"/>
        <w:ind w:leftChars="0" w:left="1985" w:hanging="716"/>
        <w:jc w:val="both"/>
        <w:rPr>
          <w:rFonts w:ascii="標楷體" w:eastAsia="標楷體" w:hAnsi="標楷體"/>
          <w:sz w:val="28"/>
          <w:szCs w:val="28"/>
        </w:rPr>
      </w:pPr>
      <w:r w:rsidRPr="003E5745">
        <w:rPr>
          <w:rFonts w:ascii="標楷體" w:eastAsia="標楷體" w:hAnsi="標楷體" w:hint="eastAsia"/>
          <w:sz w:val="28"/>
          <w:szCs w:val="28"/>
        </w:rPr>
        <w:t>各級工作場所負責人：指依照本校組織編制表，設置之各級單位，授權負責所轄工作場所，擔任指揮或監督之主管人員。</w:t>
      </w:r>
    </w:p>
    <w:p w:rsidR="00EE2456" w:rsidRPr="005A3032" w:rsidRDefault="00EE2456" w:rsidP="00EE2456">
      <w:pPr>
        <w:pStyle w:val="a3"/>
        <w:numPr>
          <w:ilvl w:val="0"/>
          <w:numId w:val="23"/>
        </w:numPr>
        <w:snapToGrid w:val="0"/>
        <w:spacing w:line="360" w:lineRule="auto"/>
        <w:ind w:leftChars="0" w:left="1134" w:hanging="1134"/>
        <w:jc w:val="both"/>
        <w:rPr>
          <w:rFonts w:ascii="Times New Roman" w:eastAsia="標楷體" w:hAnsi="Times New Roman"/>
          <w:color w:val="000000"/>
          <w:sz w:val="28"/>
          <w:szCs w:val="28"/>
        </w:rPr>
      </w:pPr>
      <w:r w:rsidRPr="005A3032">
        <w:rPr>
          <w:rFonts w:ascii="Times New Roman" w:eastAsia="標楷體" w:hAnsi="Times New Roman" w:hint="eastAsia"/>
          <w:color w:val="000000"/>
          <w:sz w:val="28"/>
          <w:szCs w:val="28"/>
        </w:rPr>
        <w:t>本守則適用於下列人員，並應遵守</w:t>
      </w:r>
      <w:bookmarkStart w:id="2" w:name="_Hlk5979938"/>
      <w:r w:rsidRPr="005A3032">
        <w:rPr>
          <w:rFonts w:ascii="Times New Roman" w:eastAsia="標楷體" w:hAnsi="Times New Roman" w:hint="eastAsia"/>
          <w:color w:val="000000"/>
          <w:sz w:val="28"/>
          <w:szCs w:val="28"/>
        </w:rPr>
        <w:t>本守則所訂之</w:t>
      </w:r>
      <w:bookmarkEnd w:id="2"/>
      <w:r w:rsidRPr="005A3032">
        <w:rPr>
          <w:rFonts w:ascii="Times New Roman" w:eastAsia="標楷體" w:hAnsi="Times New Roman" w:hint="eastAsia"/>
          <w:color w:val="000000"/>
          <w:sz w:val="28"/>
          <w:szCs w:val="28"/>
        </w:rPr>
        <w:t>各項規定：</w:t>
      </w:r>
    </w:p>
    <w:p w:rsidR="00EE2456" w:rsidRPr="005A3032" w:rsidRDefault="00EE2456" w:rsidP="00EE2456">
      <w:pPr>
        <w:pStyle w:val="a3"/>
        <w:numPr>
          <w:ilvl w:val="0"/>
          <w:numId w:val="17"/>
        </w:numPr>
        <w:snapToGrid w:val="0"/>
        <w:spacing w:line="360" w:lineRule="auto"/>
        <w:ind w:leftChars="0" w:left="1985" w:hanging="663"/>
        <w:jc w:val="both"/>
        <w:rPr>
          <w:rFonts w:ascii="標楷體" w:eastAsia="標楷體" w:hAnsi="標楷體"/>
          <w:color w:val="000000"/>
          <w:sz w:val="28"/>
          <w:szCs w:val="28"/>
        </w:rPr>
      </w:pPr>
      <w:bookmarkStart w:id="3" w:name="_Hlk5969437"/>
      <w:r w:rsidRPr="005A3032">
        <w:rPr>
          <w:rFonts w:ascii="標楷體" w:eastAsia="標楷體" w:hAnsi="標楷體" w:hint="eastAsia"/>
          <w:color w:val="000000"/>
          <w:sz w:val="28"/>
          <w:szCs w:val="28"/>
        </w:rPr>
        <w:t>本校工作場所之工作者（含非受本校僱用之自營作業勞工）及在本校作業之承攬商人員。</w:t>
      </w:r>
      <w:bookmarkEnd w:id="3"/>
    </w:p>
    <w:p w:rsidR="00EE2456" w:rsidRPr="005A3032" w:rsidRDefault="00EE2456" w:rsidP="00EE2456">
      <w:pPr>
        <w:pStyle w:val="a3"/>
        <w:numPr>
          <w:ilvl w:val="0"/>
          <w:numId w:val="17"/>
        </w:numPr>
        <w:tabs>
          <w:tab w:val="left" w:pos="2016"/>
        </w:tabs>
        <w:snapToGrid w:val="0"/>
        <w:spacing w:line="360" w:lineRule="auto"/>
        <w:ind w:leftChars="0" w:left="1843" w:hanging="521"/>
        <w:jc w:val="both"/>
        <w:rPr>
          <w:rFonts w:ascii="標楷體" w:eastAsia="標楷體" w:hAnsi="標楷體"/>
          <w:color w:val="000000"/>
          <w:sz w:val="28"/>
          <w:szCs w:val="28"/>
        </w:rPr>
      </w:pPr>
      <w:r w:rsidRPr="005A3032">
        <w:rPr>
          <w:rFonts w:ascii="標楷體" w:eastAsia="標楷體" w:hAnsi="標楷體" w:hint="eastAsia"/>
          <w:color w:val="000000"/>
          <w:sz w:val="28"/>
          <w:szCs w:val="28"/>
        </w:rPr>
        <w:t>本校公務人員準用本工作守則</w:t>
      </w:r>
      <w:bookmarkStart w:id="4" w:name="_Hlk5980156"/>
      <w:r w:rsidRPr="005A3032">
        <w:rPr>
          <w:rFonts w:ascii="標楷體" w:eastAsia="標楷體" w:hAnsi="標楷體" w:hint="eastAsia"/>
          <w:color w:val="000000"/>
          <w:sz w:val="28"/>
          <w:szCs w:val="28"/>
        </w:rPr>
        <w:t>。</w:t>
      </w:r>
      <w:bookmarkEnd w:id="4"/>
    </w:p>
    <w:p w:rsidR="00EE2456" w:rsidRDefault="00EE2456" w:rsidP="00EE2456">
      <w:pPr>
        <w:pStyle w:val="a3"/>
        <w:numPr>
          <w:ilvl w:val="0"/>
          <w:numId w:val="17"/>
        </w:numPr>
        <w:tabs>
          <w:tab w:val="left" w:pos="2016"/>
        </w:tabs>
        <w:snapToGrid w:val="0"/>
        <w:spacing w:line="360" w:lineRule="auto"/>
        <w:ind w:leftChars="0" w:left="1985" w:hanging="663"/>
        <w:jc w:val="both"/>
        <w:rPr>
          <w:rFonts w:ascii="標楷體" w:eastAsia="標楷體" w:hAnsi="標楷體"/>
          <w:color w:val="000000"/>
          <w:sz w:val="28"/>
          <w:szCs w:val="28"/>
        </w:rPr>
      </w:pPr>
      <w:r w:rsidRPr="005A3032">
        <w:rPr>
          <w:rFonts w:ascii="標楷體" w:eastAsia="標楷體" w:hAnsi="標楷體" w:hint="eastAsia"/>
          <w:color w:val="000000"/>
          <w:sz w:val="28"/>
          <w:szCs w:val="28"/>
        </w:rPr>
        <w:lastRenderedPageBreak/>
        <w:t>為因應採購或承攬業務在本校工作場所作業時需要之安全 衛生工作守則，亦訂定於本工作守則供採購或承攬包商遵循。</w:t>
      </w:r>
    </w:p>
    <w:p w:rsidR="00EE2456" w:rsidRPr="00EE2456" w:rsidRDefault="00EE2456" w:rsidP="00EE2456">
      <w:pPr>
        <w:tabs>
          <w:tab w:val="left" w:pos="2016"/>
        </w:tabs>
        <w:snapToGrid w:val="0"/>
        <w:spacing w:line="360" w:lineRule="auto"/>
        <w:jc w:val="both"/>
        <w:rPr>
          <w:rFonts w:ascii="標楷體" w:eastAsia="標楷體" w:hAnsi="標楷體"/>
          <w:color w:val="000000"/>
          <w:sz w:val="28"/>
          <w:szCs w:val="28"/>
        </w:rPr>
      </w:pPr>
    </w:p>
    <w:p w:rsidR="00A0134E" w:rsidRPr="003E5745" w:rsidRDefault="009467E1" w:rsidP="00A0134E">
      <w:pPr>
        <w:snapToGrid w:val="0"/>
        <w:spacing w:line="360" w:lineRule="auto"/>
        <w:ind w:left="1121" w:hangingChars="400" w:hanging="1121"/>
        <w:jc w:val="both"/>
        <w:rPr>
          <w:rFonts w:ascii="標楷體" w:eastAsia="標楷體" w:hAnsi="標楷體"/>
          <w:b/>
          <w:sz w:val="28"/>
          <w:szCs w:val="28"/>
        </w:rPr>
      </w:pPr>
      <w:r>
        <w:rPr>
          <w:rFonts w:ascii="標楷體" w:eastAsia="標楷體" w:hAnsi="標楷體" w:hint="eastAsia"/>
          <w:b/>
          <w:sz w:val="28"/>
          <w:szCs w:val="28"/>
        </w:rPr>
        <w:t xml:space="preserve">              </w:t>
      </w:r>
      <w:r w:rsidR="00A0134E" w:rsidRPr="003E5745">
        <w:rPr>
          <w:rFonts w:ascii="標楷體" w:eastAsia="標楷體" w:hAnsi="標楷體" w:hint="eastAsia"/>
          <w:b/>
          <w:sz w:val="28"/>
          <w:szCs w:val="28"/>
        </w:rPr>
        <w:t>第</w:t>
      </w:r>
      <w:r w:rsidR="00EE2456">
        <w:rPr>
          <w:rFonts w:ascii="標楷體" w:eastAsia="標楷體" w:hAnsi="標楷體" w:hint="eastAsia"/>
          <w:b/>
          <w:sz w:val="28"/>
          <w:szCs w:val="28"/>
        </w:rPr>
        <w:t>貳</w:t>
      </w:r>
      <w:r w:rsidR="00A0134E" w:rsidRPr="003E5745">
        <w:rPr>
          <w:rFonts w:ascii="標楷體" w:eastAsia="標楷體" w:hAnsi="標楷體" w:hint="eastAsia"/>
          <w:b/>
          <w:sz w:val="28"/>
          <w:szCs w:val="28"/>
        </w:rPr>
        <w:t>章</w:t>
      </w:r>
      <w:r w:rsidR="00A0134E" w:rsidRPr="003E5745">
        <w:rPr>
          <w:rFonts w:ascii="標楷體" w:eastAsia="標楷體" w:hAnsi="標楷體" w:hint="eastAsia"/>
          <w:b/>
          <w:sz w:val="28"/>
          <w:szCs w:val="28"/>
        </w:rPr>
        <w:tab/>
        <w:t xml:space="preserve"> </w:t>
      </w:r>
      <w:r w:rsidR="00854471">
        <w:rPr>
          <w:rFonts w:ascii="標楷體" w:eastAsia="標楷體" w:hAnsi="標楷體" w:hint="eastAsia"/>
          <w:b/>
          <w:sz w:val="28"/>
          <w:szCs w:val="28"/>
        </w:rPr>
        <w:t xml:space="preserve"> </w:t>
      </w:r>
      <w:r w:rsidR="00A0134E" w:rsidRPr="003E5745">
        <w:rPr>
          <w:rFonts w:ascii="標楷體" w:eastAsia="標楷體" w:hAnsi="標楷體" w:hint="eastAsia"/>
          <w:b/>
          <w:sz w:val="28"/>
          <w:szCs w:val="28"/>
        </w:rPr>
        <w:t>事業之安全衛生管理及各級人員之權責</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hint="eastAsia"/>
          <w:sz w:val="28"/>
          <w:szCs w:val="28"/>
        </w:rPr>
        <w:t>本校安全衛生業務分工如下：</w:t>
      </w:r>
    </w:p>
    <w:p w:rsidR="00A0134E" w:rsidRPr="003E5745" w:rsidRDefault="00A0134E" w:rsidP="00A0134E">
      <w:pPr>
        <w:pStyle w:val="a3"/>
        <w:numPr>
          <w:ilvl w:val="0"/>
          <w:numId w:val="20"/>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職業安全衛生</w:t>
      </w:r>
      <w:r w:rsidR="0028118D">
        <w:rPr>
          <w:rFonts w:ascii="標楷體" w:eastAsia="標楷體" w:hAnsi="標楷體" w:hint="eastAsia"/>
          <w:sz w:val="28"/>
          <w:szCs w:val="28"/>
        </w:rPr>
        <w:t>承辦</w:t>
      </w:r>
      <w:r w:rsidRPr="003E5745">
        <w:rPr>
          <w:rFonts w:ascii="標楷體" w:eastAsia="標楷體" w:hAnsi="標楷體" w:hint="eastAsia"/>
          <w:sz w:val="28"/>
          <w:szCs w:val="28"/>
        </w:rPr>
        <w:t>單位應指派人員辦理「工作者」安全衛生業務，其權責如下：</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規劃</w:t>
      </w:r>
      <w:r w:rsidRPr="003E5745">
        <w:rPr>
          <w:rFonts w:ascii="標楷體" w:eastAsia="標楷體" w:hAnsi="標楷體" w:hint="eastAsia"/>
          <w:sz w:val="28"/>
          <w:szCs w:val="28"/>
        </w:rPr>
        <w:t>、督導</w:t>
      </w:r>
      <w:r w:rsidRPr="003E5745">
        <w:rPr>
          <w:rFonts w:ascii="標楷體" w:eastAsia="標楷體" w:hAnsi="標楷體"/>
          <w:sz w:val="28"/>
          <w:szCs w:val="28"/>
        </w:rPr>
        <w:t>及推動</w:t>
      </w:r>
      <w:r w:rsidRPr="003E5745">
        <w:rPr>
          <w:rFonts w:ascii="標楷體" w:eastAsia="標楷體" w:hAnsi="標楷體" w:hint="eastAsia"/>
          <w:sz w:val="28"/>
          <w:szCs w:val="28"/>
        </w:rPr>
        <w:t>各單位安全衛生稽核及管理</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sz w:val="28"/>
          <w:szCs w:val="28"/>
        </w:rPr>
        <w:t>實施安全衛生教育訓練。</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定期或不定期實施巡視，提供改善工作方法</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有關安全衛生防護綜合業務</w:t>
      </w:r>
      <w:r w:rsidRPr="003E5745">
        <w:rPr>
          <w:rFonts w:ascii="標楷體" w:eastAsia="標楷體" w:hAnsi="標楷體"/>
          <w:sz w:val="28"/>
          <w:szCs w:val="28"/>
        </w:rPr>
        <w:t>。</w:t>
      </w:r>
    </w:p>
    <w:p w:rsidR="00A0134E" w:rsidRPr="003E5745" w:rsidRDefault="00A0134E" w:rsidP="00A0134E">
      <w:pPr>
        <w:pStyle w:val="a3"/>
        <w:numPr>
          <w:ilvl w:val="0"/>
          <w:numId w:val="19"/>
        </w:numPr>
        <w:tabs>
          <w:tab w:val="left" w:pos="2730"/>
        </w:tabs>
        <w:snapToGrid w:val="0"/>
        <w:spacing w:line="360" w:lineRule="auto"/>
        <w:ind w:leftChars="0" w:left="2758" w:hanging="804"/>
        <w:jc w:val="both"/>
        <w:rPr>
          <w:rFonts w:ascii="標楷體" w:eastAsia="標楷體" w:hAnsi="標楷體"/>
          <w:sz w:val="28"/>
          <w:szCs w:val="28"/>
        </w:rPr>
      </w:pPr>
      <w:r w:rsidRPr="003E5745">
        <w:rPr>
          <w:rFonts w:ascii="標楷體" w:eastAsia="標楷體" w:hAnsi="標楷體" w:hint="eastAsia"/>
          <w:sz w:val="28"/>
          <w:szCs w:val="28"/>
        </w:rPr>
        <w:t>其他有關勞工安全衛生管理事項。</w:t>
      </w:r>
    </w:p>
    <w:p w:rsidR="00A0134E" w:rsidRPr="003E5745" w:rsidRDefault="00A0134E" w:rsidP="00A0134E">
      <w:pPr>
        <w:pStyle w:val="a3"/>
        <w:numPr>
          <w:ilvl w:val="0"/>
          <w:numId w:val="20"/>
        </w:numPr>
        <w:snapToGrid w:val="0"/>
        <w:spacing w:line="360" w:lineRule="auto"/>
        <w:ind w:leftChars="0" w:left="1932" w:hanging="683"/>
        <w:jc w:val="both"/>
        <w:rPr>
          <w:rFonts w:ascii="標楷體" w:eastAsia="標楷體" w:hAnsi="標楷體"/>
          <w:sz w:val="28"/>
          <w:szCs w:val="28"/>
        </w:rPr>
      </w:pPr>
      <w:r w:rsidRPr="003E5745">
        <w:rPr>
          <w:rFonts w:ascii="標楷體" w:eastAsia="標楷體" w:hAnsi="標楷體" w:hint="eastAsia"/>
          <w:sz w:val="28"/>
          <w:szCs w:val="28"/>
        </w:rPr>
        <w:t>各級工作場所負責人，負責指揮、監督所屬人員，依照本守則與安全作業標準方法，確實執行職業安全衛生法與相關規定。</w:t>
      </w:r>
    </w:p>
    <w:p w:rsidR="00A0134E" w:rsidRPr="003E5745" w:rsidRDefault="00A0134E" w:rsidP="00A0134E">
      <w:pPr>
        <w:pStyle w:val="a3"/>
        <w:numPr>
          <w:ilvl w:val="0"/>
          <w:numId w:val="23"/>
        </w:numPr>
        <w:snapToGrid w:val="0"/>
        <w:spacing w:line="360" w:lineRule="auto"/>
        <w:ind w:leftChars="0" w:left="1134" w:hanging="1134"/>
        <w:jc w:val="both"/>
        <w:rPr>
          <w:rFonts w:ascii="Times New Roman" w:eastAsia="標楷體" w:hAnsi="Times New Roman"/>
          <w:sz w:val="28"/>
          <w:szCs w:val="28"/>
        </w:rPr>
      </w:pPr>
      <w:r w:rsidRPr="003E5745">
        <w:rPr>
          <w:rFonts w:ascii="Times New Roman" w:eastAsia="標楷體" w:hAnsi="Times New Roman" w:hint="eastAsia"/>
          <w:sz w:val="28"/>
          <w:szCs w:val="28"/>
        </w:rPr>
        <w:t>本校針對得標廠商</w:t>
      </w:r>
      <w:r w:rsidRPr="00B00C3B">
        <w:rPr>
          <w:rFonts w:ascii="Times New Roman" w:eastAsia="標楷體" w:hAnsi="Times New Roman" w:hint="eastAsia"/>
          <w:sz w:val="28"/>
          <w:szCs w:val="28"/>
        </w:rPr>
        <w:t>(</w:t>
      </w:r>
      <w:r w:rsidRPr="00B00C3B">
        <w:rPr>
          <w:rFonts w:ascii="Times New Roman" w:eastAsia="標楷體" w:hAnsi="Times New Roman" w:hint="eastAsia"/>
          <w:sz w:val="28"/>
          <w:szCs w:val="28"/>
        </w:rPr>
        <w:t>承攬商</w:t>
      </w:r>
      <w:r w:rsidRPr="00B00C3B">
        <w:rPr>
          <w:rFonts w:ascii="Times New Roman" w:eastAsia="標楷體" w:hAnsi="Times New Roman" w:hint="eastAsia"/>
          <w:sz w:val="28"/>
          <w:szCs w:val="28"/>
        </w:rPr>
        <w:t>)</w:t>
      </w:r>
      <w:r w:rsidRPr="003E5745">
        <w:rPr>
          <w:rFonts w:ascii="Times New Roman" w:eastAsia="標楷體" w:hAnsi="Times New Roman" w:hint="eastAsia"/>
          <w:sz w:val="28"/>
          <w:szCs w:val="28"/>
        </w:rPr>
        <w:t>進入本校工作場所作業之職業安全衛生權責如下：</w:t>
      </w:r>
    </w:p>
    <w:p w:rsidR="00A0134E" w:rsidRPr="003E5745" w:rsidRDefault="00A0134E" w:rsidP="00A0134E">
      <w:pPr>
        <w:pStyle w:val="a3"/>
        <w:numPr>
          <w:ilvl w:val="0"/>
          <w:numId w:val="22"/>
        </w:numPr>
        <w:tabs>
          <w:tab w:val="left" w:pos="2030"/>
        </w:tabs>
        <w:snapToGrid w:val="0"/>
        <w:spacing w:line="360" w:lineRule="auto"/>
        <w:ind w:leftChars="0" w:left="2086" w:hanging="837"/>
        <w:jc w:val="both"/>
        <w:rPr>
          <w:rFonts w:ascii="標楷體" w:eastAsia="標楷體" w:hAnsi="標楷體"/>
          <w:sz w:val="28"/>
          <w:szCs w:val="28"/>
        </w:rPr>
      </w:pPr>
      <w:r w:rsidRPr="003E5745">
        <w:rPr>
          <w:rFonts w:ascii="標楷體" w:eastAsia="標楷體" w:hAnsi="標楷體" w:hint="eastAsia"/>
          <w:sz w:val="28"/>
          <w:szCs w:val="28"/>
        </w:rPr>
        <w:t>本校職業安全衛生</w:t>
      </w:r>
      <w:r w:rsidR="0028118D">
        <w:rPr>
          <w:rFonts w:ascii="標楷體" w:eastAsia="標楷體" w:hAnsi="標楷體" w:hint="eastAsia"/>
          <w:sz w:val="28"/>
          <w:szCs w:val="28"/>
        </w:rPr>
        <w:t>承辦</w:t>
      </w:r>
      <w:r w:rsidRPr="003E5745">
        <w:rPr>
          <w:rFonts w:ascii="標楷體" w:eastAsia="標楷體" w:hAnsi="標楷體" w:hint="eastAsia"/>
          <w:sz w:val="28"/>
          <w:szCs w:val="28"/>
        </w:rPr>
        <w:t>單位於得標廠商進場施工前應告知職業安全相關規定。</w:t>
      </w:r>
    </w:p>
    <w:p w:rsidR="00A0134E" w:rsidRPr="003E5745" w:rsidRDefault="00A0134E" w:rsidP="00A0134E">
      <w:pPr>
        <w:pStyle w:val="a3"/>
        <w:numPr>
          <w:ilvl w:val="0"/>
          <w:numId w:val="22"/>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hint="eastAsia"/>
          <w:sz w:val="28"/>
          <w:szCs w:val="28"/>
        </w:rPr>
        <w:t>各級工作場所負責人應擔負其安全衛生之監督責任，確實要求廠商相關人員遵守相關安全衛生規定，必要時得停止其作業，督促其確保安全後再行作業。</w:t>
      </w:r>
    </w:p>
    <w:p w:rsidR="00A0134E" w:rsidRPr="003E5745" w:rsidRDefault="00A0134E" w:rsidP="00A0134E">
      <w:pPr>
        <w:pStyle w:val="a3"/>
        <w:numPr>
          <w:ilvl w:val="0"/>
          <w:numId w:val="22"/>
        </w:numPr>
        <w:tabs>
          <w:tab w:val="left" w:pos="2030"/>
        </w:tabs>
        <w:snapToGrid w:val="0"/>
        <w:spacing w:line="360" w:lineRule="auto"/>
        <w:ind w:leftChars="0" w:left="2030" w:hanging="781"/>
        <w:jc w:val="both"/>
        <w:rPr>
          <w:rFonts w:ascii="標楷體" w:eastAsia="標楷體" w:hAnsi="標楷體"/>
          <w:sz w:val="28"/>
          <w:szCs w:val="28"/>
        </w:rPr>
      </w:pPr>
      <w:r w:rsidRPr="003E5745">
        <w:rPr>
          <w:rFonts w:ascii="標楷體" w:eastAsia="標楷體" w:hAnsi="標楷體"/>
          <w:sz w:val="28"/>
          <w:szCs w:val="28"/>
        </w:rPr>
        <w:t>招標發包單位應審查廠商的資格與相關證照文件，並視需要於作業期間進行驗證。</w:t>
      </w:r>
    </w:p>
    <w:p w:rsidR="00A0134E" w:rsidRPr="003E5745" w:rsidRDefault="00A0134E" w:rsidP="000C11BF">
      <w:pPr>
        <w:pStyle w:val="a3"/>
        <w:numPr>
          <w:ilvl w:val="0"/>
          <w:numId w:val="23"/>
        </w:numPr>
        <w:snapToGrid w:val="0"/>
        <w:spacing w:line="560" w:lineRule="exact"/>
        <w:ind w:leftChars="0" w:left="1276" w:hanging="1276"/>
        <w:jc w:val="both"/>
        <w:rPr>
          <w:rFonts w:ascii="Times New Roman" w:eastAsia="標楷體" w:hAnsi="Times New Roman"/>
          <w:sz w:val="28"/>
          <w:szCs w:val="28"/>
        </w:rPr>
      </w:pPr>
      <w:r w:rsidRPr="003E5745">
        <w:rPr>
          <w:rFonts w:ascii="Times New Roman" w:eastAsia="標楷體" w:hAnsi="Times New Roman" w:hint="eastAsia"/>
          <w:sz w:val="28"/>
          <w:szCs w:val="28"/>
        </w:rPr>
        <w:lastRenderedPageBreak/>
        <w:t>本守則第三條適用對象，應切實遵守下列事項：</w:t>
      </w:r>
    </w:p>
    <w:p w:rsidR="00A0134E" w:rsidRPr="003E5745" w:rsidRDefault="00A0134E" w:rsidP="000C11BF">
      <w:pPr>
        <w:pStyle w:val="a3"/>
        <w:numPr>
          <w:ilvl w:val="0"/>
          <w:numId w:val="18"/>
        </w:numPr>
        <w:snapToGrid w:val="0"/>
        <w:spacing w:line="560" w:lineRule="exact"/>
        <w:ind w:leftChars="0" w:left="1960" w:hanging="685"/>
        <w:jc w:val="both"/>
        <w:rPr>
          <w:rFonts w:ascii="標楷體" w:eastAsia="標楷體" w:hAnsi="標楷體"/>
          <w:sz w:val="28"/>
        </w:rPr>
      </w:pPr>
      <w:r w:rsidRPr="003E5745">
        <w:rPr>
          <w:rFonts w:ascii="標楷體" w:eastAsia="標楷體" w:hAnsi="標楷體" w:hint="eastAsia"/>
          <w:sz w:val="28"/>
        </w:rPr>
        <w:t>本</w:t>
      </w:r>
      <w:r w:rsidR="003C22BD">
        <w:rPr>
          <w:rFonts w:ascii="標楷體" w:eastAsia="標楷體" w:hAnsi="標楷體" w:hint="eastAsia"/>
          <w:sz w:val="28"/>
        </w:rPr>
        <w:t>校</w:t>
      </w:r>
      <w:r w:rsidRPr="003E5745">
        <w:rPr>
          <w:rFonts w:ascii="標楷體" w:eastAsia="標楷體" w:hAnsi="標楷體" w:hint="eastAsia"/>
          <w:sz w:val="28"/>
        </w:rPr>
        <w:t>工作守則。</w:t>
      </w:r>
    </w:p>
    <w:p w:rsidR="00A0134E" w:rsidRPr="003E5745" w:rsidRDefault="00A0134E" w:rsidP="000C11BF">
      <w:pPr>
        <w:pStyle w:val="a3"/>
        <w:numPr>
          <w:ilvl w:val="0"/>
          <w:numId w:val="18"/>
        </w:numPr>
        <w:spacing w:line="560" w:lineRule="exact"/>
        <w:ind w:leftChars="0" w:left="1974" w:hanging="699"/>
        <w:rPr>
          <w:rFonts w:ascii="標楷體" w:eastAsia="標楷體" w:hAnsi="標楷體"/>
          <w:sz w:val="28"/>
        </w:rPr>
      </w:pPr>
      <w:r w:rsidRPr="003E5745">
        <w:rPr>
          <w:rFonts w:ascii="標楷體" w:eastAsia="標楷體" w:hAnsi="標楷體" w:hint="eastAsia"/>
          <w:sz w:val="28"/>
        </w:rPr>
        <w:t>遵守</w:t>
      </w:r>
      <w:r w:rsidR="003C22BD">
        <w:rPr>
          <w:rFonts w:ascii="標楷體" w:eastAsia="標楷體" w:hAnsi="標楷體" w:hint="eastAsia"/>
          <w:sz w:val="28"/>
        </w:rPr>
        <w:t>本校</w:t>
      </w:r>
      <w:r w:rsidRPr="003E5745">
        <w:rPr>
          <w:rFonts w:ascii="標楷體" w:eastAsia="標楷體" w:hAnsi="標楷體" w:hint="eastAsia"/>
          <w:sz w:val="28"/>
        </w:rPr>
        <w:t>標準作業程序，從事相關作業及各級工作場所負責人指示之安全作業規定。</w:t>
      </w:r>
    </w:p>
    <w:p w:rsidR="00A0134E" w:rsidRPr="003E5745" w:rsidRDefault="00A0134E" w:rsidP="000C11BF">
      <w:pPr>
        <w:pStyle w:val="a3"/>
        <w:numPr>
          <w:ilvl w:val="0"/>
          <w:numId w:val="18"/>
        </w:numPr>
        <w:spacing w:line="560" w:lineRule="exact"/>
        <w:ind w:leftChars="0" w:left="1974" w:hanging="699"/>
        <w:rPr>
          <w:rFonts w:ascii="標楷體" w:eastAsia="標楷體" w:hAnsi="標楷體"/>
          <w:sz w:val="28"/>
        </w:rPr>
      </w:pPr>
      <w:r w:rsidRPr="003E5745">
        <w:rPr>
          <w:rFonts w:ascii="標楷體" w:eastAsia="標楷體" w:hAnsi="標楷體" w:hint="eastAsia"/>
          <w:sz w:val="28"/>
        </w:rPr>
        <w:t>參加本</w:t>
      </w:r>
      <w:r w:rsidRPr="003E5745">
        <w:rPr>
          <w:rFonts w:ascii="標楷體" w:eastAsia="標楷體" w:hAnsi="標楷體" w:hint="eastAsia"/>
          <w:sz w:val="28"/>
          <w:szCs w:val="28"/>
        </w:rPr>
        <w:t>校</w:t>
      </w:r>
      <w:r w:rsidRPr="003E5745">
        <w:rPr>
          <w:rFonts w:ascii="標楷體" w:eastAsia="標楷體" w:hAnsi="標楷體" w:hint="eastAsia"/>
          <w:sz w:val="28"/>
        </w:rPr>
        <w:t>舉辦或指派之安全衛生教育訓練。</w:t>
      </w:r>
    </w:p>
    <w:p w:rsidR="00A0134E" w:rsidRPr="00854471" w:rsidRDefault="00A0134E" w:rsidP="000C11BF">
      <w:pPr>
        <w:pStyle w:val="a3"/>
        <w:numPr>
          <w:ilvl w:val="0"/>
          <w:numId w:val="18"/>
        </w:numPr>
        <w:spacing w:line="560" w:lineRule="exact"/>
        <w:ind w:leftChars="0" w:left="1974" w:hanging="699"/>
        <w:rPr>
          <w:rFonts w:ascii="標楷體" w:eastAsia="標楷體" w:hAnsi="標楷體"/>
          <w:sz w:val="28"/>
        </w:rPr>
      </w:pPr>
      <w:r w:rsidRPr="00854471">
        <w:rPr>
          <w:rFonts w:ascii="標楷體" w:eastAsia="標楷體" w:hAnsi="標楷體" w:hint="eastAsia"/>
          <w:sz w:val="28"/>
        </w:rPr>
        <w:t>遇有緊急事故應依通報程序，立即通報各級工作場所負責人及相關單位。</w:t>
      </w:r>
    </w:p>
    <w:p w:rsidR="000C11BF" w:rsidRPr="000C11BF" w:rsidRDefault="00A0134E" w:rsidP="000C11BF">
      <w:pPr>
        <w:pStyle w:val="a3"/>
        <w:numPr>
          <w:ilvl w:val="0"/>
          <w:numId w:val="18"/>
        </w:numPr>
        <w:ind w:leftChars="0" w:left="1974" w:hanging="699"/>
        <w:rPr>
          <w:rFonts w:ascii="標楷體" w:eastAsia="標楷體" w:hAnsi="標楷體"/>
          <w:sz w:val="28"/>
        </w:rPr>
      </w:pPr>
      <w:r w:rsidRPr="003E5745">
        <w:rPr>
          <w:rFonts w:ascii="標楷體" w:eastAsia="標楷體" w:hAnsi="標楷體" w:hint="eastAsia"/>
          <w:sz w:val="28"/>
        </w:rPr>
        <w:t>遵守安全衛生法令規章及本</w:t>
      </w:r>
      <w:r w:rsidRPr="003E5745">
        <w:rPr>
          <w:rFonts w:ascii="標楷體" w:eastAsia="標楷體" w:hAnsi="標楷體" w:hint="eastAsia"/>
          <w:sz w:val="28"/>
          <w:szCs w:val="28"/>
        </w:rPr>
        <w:t>校</w:t>
      </w:r>
      <w:r w:rsidRPr="003E5745">
        <w:rPr>
          <w:rFonts w:ascii="標楷體" w:eastAsia="標楷體" w:hAnsi="標楷體" w:hint="eastAsia"/>
          <w:sz w:val="28"/>
        </w:rPr>
        <w:t>相關安全衛生規定。</w:t>
      </w:r>
    </w:p>
    <w:p w:rsidR="00A0134E" w:rsidRPr="003E5745" w:rsidRDefault="00A0134E" w:rsidP="0089285B">
      <w:pPr>
        <w:pStyle w:val="a3"/>
        <w:numPr>
          <w:ilvl w:val="0"/>
          <w:numId w:val="23"/>
        </w:numPr>
        <w:snapToGrid w:val="0"/>
        <w:spacing w:line="360" w:lineRule="auto"/>
        <w:ind w:leftChars="0" w:left="993" w:hanging="993"/>
        <w:jc w:val="both"/>
        <w:rPr>
          <w:rFonts w:ascii="標楷體" w:eastAsia="標楷體" w:hAnsi="標楷體"/>
          <w:sz w:val="28"/>
        </w:rPr>
      </w:pPr>
      <w:r w:rsidRPr="003E5745">
        <w:rPr>
          <w:rFonts w:ascii="標楷體" w:eastAsia="標楷體" w:hAnsi="標楷體" w:hint="eastAsia"/>
          <w:sz w:val="28"/>
        </w:rPr>
        <w:t>非受僱勞工第一次進入本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工作場所作業前，由</w:t>
      </w:r>
      <w:r w:rsidRPr="003E5745">
        <w:rPr>
          <w:rFonts w:ascii="標楷體" w:eastAsia="標楷體" w:hAnsi="標楷體" w:hint="eastAsia"/>
          <w:sz w:val="28"/>
          <w:szCs w:val="28"/>
        </w:rPr>
        <w:t>職業安全衛生</w:t>
      </w:r>
      <w:r w:rsidR="0028118D">
        <w:rPr>
          <w:rFonts w:ascii="標楷體" w:eastAsia="標楷體" w:hAnsi="標楷體" w:hint="eastAsia"/>
          <w:sz w:val="28"/>
          <w:szCs w:val="28"/>
        </w:rPr>
        <w:t>承辦</w:t>
      </w:r>
      <w:r w:rsidRPr="003E5745">
        <w:rPr>
          <w:rFonts w:ascii="標楷體" w:eastAsia="標楷體" w:hAnsi="標楷體" w:hint="eastAsia"/>
          <w:sz w:val="28"/>
          <w:szCs w:val="28"/>
        </w:rPr>
        <w:t>單位</w:t>
      </w:r>
      <w:r w:rsidRPr="003E5745">
        <w:rPr>
          <w:rFonts w:ascii="標楷體" w:eastAsia="標楷體" w:hAnsi="標楷體" w:hint="eastAsia"/>
          <w:sz w:val="28"/>
        </w:rPr>
        <w:t>提示本守則及請其簽署，並要求確實遵照辦理。</w:t>
      </w:r>
    </w:p>
    <w:p w:rsidR="00A0134E" w:rsidRPr="003E5745" w:rsidRDefault="00A0134E" w:rsidP="0089285B">
      <w:pPr>
        <w:pStyle w:val="a3"/>
        <w:numPr>
          <w:ilvl w:val="0"/>
          <w:numId w:val="23"/>
        </w:numPr>
        <w:snapToGrid w:val="0"/>
        <w:spacing w:line="360" w:lineRule="auto"/>
        <w:ind w:leftChars="0" w:left="993" w:hanging="993"/>
        <w:jc w:val="both"/>
        <w:rPr>
          <w:rFonts w:ascii="標楷體" w:eastAsia="標楷體" w:hAnsi="標楷體"/>
          <w:sz w:val="28"/>
        </w:rPr>
      </w:pPr>
      <w:r w:rsidRPr="003E5745">
        <w:rPr>
          <w:rFonts w:ascii="標楷體" w:eastAsia="標楷體" w:hAnsi="標楷體" w:hint="eastAsia"/>
          <w:sz w:val="28"/>
        </w:rPr>
        <w:t>本</w:t>
      </w:r>
      <w:r w:rsidRPr="003E5745">
        <w:rPr>
          <w:rFonts w:ascii="標楷體" w:eastAsia="標楷體" w:hAnsi="標楷體" w:hint="eastAsia"/>
          <w:sz w:val="28"/>
          <w:szCs w:val="28"/>
        </w:rPr>
        <w:t>校</w:t>
      </w:r>
      <w:r w:rsidRPr="003E5745">
        <w:rPr>
          <w:rFonts w:ascii="Times New Roman" w:eastAsia="標楷體" w:hAnsi="Times New Roman" w:hint="eastAsia"/>
          <w:sz w:val="28"/>
          <w:szCs w:val="28"/>
        </w:rPr>
        <w:t>工程</w:t>
      </w:r>
      <w:r w:rsidRPr="003E5745">
        <w:rPr>
          <w:rFonts w:ascii="標楷體" w:eastAsia="標楷體" w:hAnsi="標楷體" w:hint="eastAsia"/>
          <w:sz w:val="28"/>
        </w:rPr>
        <w:t>或勞務採購，承攬單位需在本</w:t>
      </w:r>
      <w:r w:rsidRPr="003E5745">
        <w:rPr>
          <w:rFonts w:ascii="標楷體" w:eastAsia="標楷體" w:hAnsi="標楷體" w:hint="eastAsia"/>
          <w:sz w:val="28"/>
          <w:szCs w:val="28"/>
        </w:rPr>
        <w:t>校</w:t>
      </w:r>
      <w:r w:rsidRPr="003E5745">
        <w:rPr>
          <w:rFonts w:ascii="標楷體" w:eastAsia="標楷體" w:hAnsi="標楷體" w:hint="eastAsia"/>
          <w:sz w:val="28"/>
        </w:rPr>
        <w:t>工作場所施工或指派人員作業，</w:t>
      </w:r>
      <w:r w:rsidRPr="003E5745">
        <w:rPr>
          <w:rFonts w:ascii="標楷體" w:eastAsia="標楷體" w:hAnsi="標楷體" w:hint="eastAsia"/>
          <w:sz w:val="28"/>
          <w:szCs w:val="28"/>
        </w:rPr>
        <w:t>職業安全衛生管理單</w:t>
      </w:r>
      <w:r w:rsidRPr="00B00C3B">
        <w:rPr>
          <w:rFonts w:ascii="標楷體" w:eastAsia="標楷體" w:hAnsi="標楷體" w:hint="eastAsia"/>
          <w:sz w:val="28"/>
          <w:szCs w:val="28"/>
        </w:rPr>
        <w:t>位</w:t>
      </w:r>
      <w:r w:rsidRPr="00B00C3B">
        <w:rPr>
          <w:rFonts w:ascii="標楷體" w:eastAsia="標楷體" w:hAnsi="標楷體" w:hint="eastAsia"/>
          <w:sz w:val="28"/>
        </w:rPr>
        <w:t>應檢附本守則及相關作業危害告知單，送達廠商要求其人員遵守執行，並與工作場所之負責人員協同承攬單位指派負責其作業指揮監督人員，經</w:t>
      </w:r>
      <w:r w:rsidRPr="003E5745">
        <w:rPr>
          <w:rFonts w:ascii="標楷體" w:eastAsia="標楷體" w:hAnsi="標楷體" w:hint="eastAsia"/>
          <w:sz w:val="28"/>
        </w:rPr>
        <w:t>常巡查及督導，發現有違反職業安全衛生法暨本守則規定，應即制止繼續作業，限期改善，並依採購契約相關規定辦理。</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承攬</w:t>
      </w:r>
      <w:r w:rsidRPr="003E5745">
        <w:rPr>
          <w:rFonts w:ascii="Times New Roman" w:eastAsia="標楷體" w:hAnsi="Times New Roman" w:hint="eastAsia"/>
          <w:sz w:val="28"/>
          <w:szCs w:val="28"/>
        </w:rPr>
        <w:t>商</w:t>
      </w:r>
      <w:r w:rsidRPr="003E5745">
        <w:rPr>
          <w:rFonts w:ascii="標楷體" w:eastAsia="標楷體" w:hAnsi="標楷體" w:hint="eastAsia"/>
          <w:sz w:val="28"/>
        </w:rPr>
        <w:t>未遵守本守則，視同違反採購契約，並依契約相關規定處理。</w:t>
      </w:r>
    </w:p>
    <w:p w:rsidR="00A0134E" w:rsidRPr="00B00C3B" w:rsidRDefault="00A0134E" w:rsidP="0089285B">
      <w:pPr>
        <w:pStyle w:val="a3"/>
        <w:numPr>
          <w:ilvl w:val="0"/>
          <w:numId w:val="23"/>
        </w:numPr>
        <w:snapToGrid w:val="0"/>
        <w:spacing w:line="360" w:lineRule="auto"/>
        <w:ind w:leftChars="0" w:left="993" w:hanging="993"/>
        <w:jc w:val="both"/>
        <w:rPr>
          <w:rFonts w:ascii="標楷體" w:eastAsia="標楷體" w:hAnsi="標楷體"/>
          <w:sz w:val="28"/>
        </w:rPr>
      </w:pPr>
      <w:r w:rsidRPr="003E5745">
        <w:rPr>
          <w:rFonts w:ascii="標楷體" w:eastAsia="標楷體" w:hAnsi="標楷體" w:hint="eastAsia"/>
          <w:sz w:val="28"/>
        </w:rPr>
        <w:t>各級</w:t>
      </w:r>
      <w:r w:rsidRPr="003E5745">
        <w:rPr>
          <w:rFonts w:ascii="Times New Roman" w:eastAsia="標楷體" w:hAnsi="Times New Roman" w:hint="eastAsia"/>
          <w:sz w:val="28"/>
          <w:szCs w:val="28"/>
        </w:rPr>
        <w:t>工作</w:t>
      </w:r>
      <w:r w:rsidRPr="003E5745">
        <w:rPr>
          <w:rFonts w:ascii="標楷體" w:eastAsia="標楷體" w:hAnsi="標楷體" w:hint="eastAsia"/>
          <w:sz w:val="28"/>
        </w:rPr>
        <w:t>場所負責人針對所轄工作場所，有承攬</w:t>
      </w:r>
      <w:r w:rsidRPr="003E5745">
        <w:rPr>
          <w:rFonts w:ascii="Times New Roman" w:eastAsia="標楷體" w:hAnsi="Times New Roman" w:hint="eastAsia"/>
          <w:sz w:val="28"/>
          <w:szCs w:val="28"/>
        </w:rPr>
        <w:t>商</w:t>
      </w:r>
      <w:r w:rsidRPr="003E5745">
        <w:rPr>
          <w:rFonts w:ascii="標楷體" w:eastAsia="標楷體" w:hAnsi="標楷體" w:hint="eastAsia"/>
          <w:sz w:val="28"/>
        </w:rPr>
        <w:t>施工或指派人員作業時，應負起安全衛生</w:t>
      </w:r>
      <w:r w:rsidRPr="00B00C3B">
        <w:rPr>
          <w:rFonts w:ascii="標楷體" w:eastAsia="標楷體" w:hAnsi="標楷體" w:hint="eastAsia"/>
          <w:sz w:val="28"/>
        </w:rPr>
        <w:t>之督導責任。發現有違反職業安全衛生法暨本守則規定，應即制止改善或暫停作業，並通報</w:t>
      </w:r>
      <w:r w:rsidRPr="00B00C3B">
        <w:rPr>
          <w:rFonts w:ascii="標楷體" w:eastAsia="標楷體" w:hAnsi="標楷體" w:hint="eastAsia"/>
          <w:sz w:val="28"/>
          <w:szCs w:val="28"/>
        </w:rPr>
        <w:t>職業安全衛生管理單位</w:t>
      </w:r>
      <w:r w:rsidRPr="00B00C3B">
        <w:rPr>
          <w:rFonts w:ascii="標楷體" w:eastAsia="標楷體" w:hAnsi="標楷體" w:hint="eastAsia"/>
          <w:sz w:val="28"/>
        </w:rPr>
        <w:t>依採購契約相關規定辦理。</w:t>
      </w:r>
    </w:p>
    <w:p w:rsidR="00A0134E" w:rsidRPr="00B00C3B"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B00C3B">
        <w:rPr>
          <w:rFonts w:ascii="標楷體" w:eastAsia="標楷體" w:hAnsi="標楷體" w:hint="eastAsia"/>
          <w:sz w:val="28"/>
        </w:rPr>
        <w:t>得標廠商進入本</w:t>
      </w:r>
      <w:r w:rsidRPr="00B00C3B">
        <w:rPr>
          <w:rFonts w:ascii="標楷體" w:eastAsia="標楷體" w:hAnsi="標楷體" w:hint="eastAsia"/>
          <w:sz w:val="28"/>
          <w:szCs w:val="28"/>
        </w:rPr>
        <w:t>校</w:t>
      </w:r>
      <w:r w:rsidRPr="00B00C3B">
        <w:rPr>
          <w:rFonts w:ascii="標楷體" w:eastAsia="標楷體" w:hAnsi="標楷體" w:hint="eastAsia"/>
          <w:sz w:val="28"/>
        </w:rPr>
        <w:t>場所進行作業，應接受本</w:t>
      </w:r>
      <w:r w:rsidRPr="00B00C3B">
        <w:rPr>
          <w:rFonts w:ascii="標楷體" w:eastAsia="標楷體" w:hAnsi="標楷體" w:hint="eastAsia"/>
          <w:sz w:val="28"/>
          <w:szCs w:val="28"/>
        </w:rPr>
        <w:t>校</w:t>
      </w:r>
      <w:r w:rsidRPr="00B00C3B">
        <w:rPr>
          <w:rFonts w:ascii="標楷體" w:eastAsia="標楷體" w:hAnsi="標楷體" w:hint="eastAsia"/>
          <w:sz w:val="28"/>
        </w:rPr>
        <w:t>相關人員指導督導，並指派</w:t>
      </w:r>
      <w:r w:rsidRPr="00B00C3B">
        <w:rPr>
          <w:rFonts w:ascii="標楷體" w:eastAsia="標楷體" w:hAnsi="標楷體" w:hint="eastAsia"/>
          <w:sz w:val="28"/>
          <w:szCs w:val="28"/>
        </w:rPr>
        <w:t>職業安全衛生法規規定之</w:t>
      </w:r>
      <w:r w:rsidRPr="00B00C3B">
        <w:rPr>
          <w:rFonts w:ascii="標楷體" w:eastAsia="標楷體" w:hAnsi="標楷體" w:hint="eastAsia"/>
          <w:sz w:val="28"/>
        </w:rPr>
        <w:t>作業主管，代理或代表承攬商負責人擔負職業安全衛生法雇主責</w:t>
      </w:r>
      <w:r w:rsidRPr="00B00C3B">
        <w:rPr>
          <w:rFonts w:ascii="標楷體" w:eastAsia="標楷體" w:hAnsi="標楷體" w:hint="eastAsia"/>
          <w:sz w:val="28"/>
          <w:szCs w:val="28"/>
        </w:rPr>
        <w:t>任</w:t>
      </w:r>
      <w:r w:rsidRPr="00B00C3B">
        <w:rPr>
          <w:rFonts w:ascii="標楷體" w:eastAsia="標楷體" w:hAnsi="標楷體" w:hint="eastAsia"/>
          <w:sz w:val="28"/>
        </w:rPr>
        <w:t>。</w:t>
      </w:r>
    </w:p>
    <w:p w:rsidR="00C06F3B" w:rsidRPr="00F1241B" w:rsidRDefault="00C06F3B" w:rsidP="00C06F3B">
      <w:pPr>
        <w:pStyle w:val="a3"/>
        <w:numPr>
          <w:ilvl w:val="0"/>
          <w:numId w:val="23"/>
        </w:numPr>
        <w:snapToGrid w:val="0"/>
        <w:spacing w:line="360" w:lineRule="auto"/>
        <w:ind w:leftChars="0" w:left="1276" w:hanging="1276"/>
        <w:jc w:val="both"/>
        <w:rPr>
          <w:rFonts w:ascii="標楷體" w:eastAsia="標楷體" w:hAnsi="標楷體"/>
          <w:sz w:val="28"/>
        </w:rPr>
      </w:pPr>
      <w:r w:rsidRPr="00F1241B">
        <w:rPr>
          <w:rFonts w:ascii="標楷體" w:eastAsia="標楷體" w:hAnsi="標楷體" w:hint="eastAsia"/>
          <w:sz w:val="28"/>
        </w:rPr>
        <w:lastRenderedPageBreak/>
        <w:t>工作場所有發生工作者因墜落、感電、缺氧、物體飛落、倒塌崩塌等情形，致有發生墜落等立即發生危險之虞時，各級工作場所主管或作業場所負責人應即令停止作業，並使工作者退避至安全場所。</w:t>
      </w:r>
    </w:p>
    <w:p w:rsidR="00C06F3B" w:rsidRPr="00F1241B" w:rsidRDefault="00C06F3B" w:rsidP="00C06F3B">
      <w:pPr>
        <w:pStyle w:val="a3"/>
        <w:snapToGrid w:val="0"/>
        <w:spacing w:line="360" w:lineRule="auto"/>
        <w:ind w:leftChars="0" w:left="1276"/>
        <w:jc w:val="both"/>
        <w:rPr>
          <w:rFonts w:ascii="標楷體" w:eastAsia="標楷體" w:hAnsi="標楷體"/>
          <w:sz w:val="28"/>
        </w:rPr>
      </w:pPr>
      <w:r w:rsidRPr="00F1241B">
        <w:rPr>
          <w:rFonts w:ascii="標楷體" w:eastAsia="標楷體" w:hAnsi="標楷體" w:hint="eastAsia"/>
          <w:sz w:val="28"/>
        </w:rPr>
        <w:t>工作者執行</w:t>
      </w:r>
      <w:r w:rsidRPr="00F1241B">
        <w:rPr>
          <w:rFonts w:ascii="標楷體" w:eastAsia="標楷體" w:hAnsi="標楷體" w:cs="細明體" w:hint="eastAsia"/>
          <w:kern w:val="0"/>
          <w:sz w:val="28"/>
          <w:szCs w:val="28"/>
        </w:rPr>
        <w:t>職務</w:t>
      </w:r>
      <w:r w:rsidRPr="00F1241B">
        <w:rPr>
          <w:rFonts w:ascii="標楷體" w:eastAsia="標楷體" w:hAnsi="標楷體" w:hint="eastAsia"/>
          <w:sz w:val="28"/>
        </w:rPr>
        <w:t>發現有前述立即發生危險之虞時，得在不危及其他工作者安全情形下，得自行停止作業及退避至安全場所，並立即向代表各級工作場所</w:t>
      </w:r>
      <w:bookmarkStart w:id="5" w:name="_Hlk5981013"/>
      <w:r w:rsidRPr="00F1241B">
        <w:rPr>
          <w:rFonts w:ascii="標楷體" w:eastAsia="標楷體" w:hAnsi="標楷體" w:hint="eastAsia"/>
          <w:sz w:val="28"/>
        </w:rPr>
        <w:t>主管或作業場所</w:t>
      </w:r>
      <w:bookmarkEnd w:id="5"/>
      <w:r w:rsidRPr="00F1241B">
        <w:rPr>
          <w:rFonts w:ascii="標楷體" w:eastAsia="標楷體" w:hAnsi="標楷體" w:hint="eastAsia"/>
          <w:sz w:val="28"/>
        </w:rPr>
        <w:t>負責人報告。</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rPr>
      </w:pPr>
      <w:r w:rsidRPr="003E5745">
        <w:rPr>
          <w:rFonts w:ascii="Times New Roman" w:eastAsia="標楷體" w:hAnsi="Times New Roman" w:hint="eastAsia"/>
          <w:sz w:val="28"/>
          <w:szCs w:val="28"/>
        </w:rPr>
        <w:t>工作者</w:t>
      </w:r>
      <w:r w:rsidRPr="003E5745">
        <w:rPr>
          <w:rFonts w:ascii="標楷體" w:eastAsia="標楷體" w:hAnsi="標楷體" w:hint="eastAsia"/>
          <w:sz w:val="28"/>
        </w:rPr>
        <w:t>於本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工作場所作業時，應確實遵守本守則規定。</w:t>
      </w:r>
    </w:p>
    <w:p w:rsidR="00E8104C" w:rsidRDefault="00A0134E" w:rsidP="00E8104C">
      <w:pPr>
        <w:pStyle w:val="a3"/>
        <w:numPr>
          <w:ilvl w:val="0"/>
          <w:numId w:val="23"/>
        </w:numPr>
        <w:snapToGrid w:val="0"/>
        <w:spacing w:line="360" w:lineRule="auto"/>
        <w:ind w:leftChars="0" w:left="1276" w:hanging="1276"/>
        <w:jc w:val="both"/>
        <w:rPr>
          <w:rFonts w:ascii="標楷體" w:eastAsia="標楷體" w:hAnsi="標楷體"/>
          <w:sz w:val="28"/>
        </w:rPr>
      </w:pPr>
      <w:r w:rsidRPr="00E8104C">
        <w:rPr>
          <w:rFonts w:ascii="標楷體" w:eastAsia="標楷體" w:hAnsi="標楷體" w:hint="eastAsia"/>
          <w:sz w:val="28"/>
          <w:szCs w:val="28"/>
        </w:rPr>
        <w:t>職業安全衛生</w:t>
      </w:r>
      <w:r w:rsidR="0028118D">
        <w:rPr>
          <w:rFonts w:ascii="標楷體" w:eastAsia="標楷體" w:hAnsi="標楷體" w:hint="eastAsia"/>
          <w:sz w:val="28"/>
          <w:szCs w:val="28"/>
        </w:rPr>
        <w:t>承辦</w:t>
      </w:r>
      <w:r w:rsidRPr="00E8104C">
        <w:rPr>
          <w:rFonts w:ascii="標楷體" w:eastAsia="標楷體" w:hAnsi="標楷體" w:hint="eastAsia"/>
          <w:sz w:val="28"/>
          <w:szCs w:val="28"/>
        </w:rPr>
        <w:t>單位</w:t>
      </w:r>
      <w:r w:rsidRPr="00E8104C">
        <w:rPr>
          <w:rFonts w:ascii="標楷體" w:eastAsia="標楷體" w:hAnsi="標楷體" w:hint="eastAsia"/>
          <w:sz w:val="28"/>
        </w:rPr>
        <w:t>及各級工作場所負責人於</w:t>
      </w:r>
      <w:r w:rsidRPr="00E8104C">
        <w:rPr>
          <w:rFonts w:ascii="標楷體" w:eastAsia="標楷體" w:hAnsi="標楷體" w:hint="eastAsia"/>
          <w:sz w:val="28"/>
          <w:szCs w:val="28"/>
        </w:rPr>
        <w:t>工作者</w:t>
      </w:r>
      <w:r w:rsidRPr="00E8104C">
        <w:rPr>
          <w:rFonts w:ascii="標楷體" w:eastAsia="標楷體" w:hAnsi="標楷體" w:hint="eastAsia"/>
          <w:sz w:val="28"/>
        </w:rPr>
        <w:t>至本</w:t>
      </w:r>
      <w:r w:rsidRPr="00E8104C">
        <w:rPr>
          <w:rFonts w:ascii="標楷體" w:eastAsia="標楷體" w:hAnsi="標楷體" w:hint="eastAsia"/>
          <w:sz w:val="28"/>
          <w:szCs w:val="28"/>
        </w:rPr>
        <w:t>校</w:t>
      </w:r>
      <w:r w:rsidR="009971A8" w:rsidRPr="00E8104C">
        <w:rPr>
          <w:rFonts w:ascii="標楷體" w:eastAsia="標楷體" w:hAnsi="標楷體" w:hint="eastAsia"/>
          <w:sz w:val="28"/>
        </w:rPr>
        <w:t>工作場所作業前，應確認</w:t>
      </w:r>
      <w:r w:rsidRPr="00E8104C">
        <w:rPr>
          <w:rFonts w:ascii="標楷體" w:eastAsia="標楷體" w:hAnsi="標楷體" w:hint="eastAsia"/>
          <w:sz w:val="28"/>
        </w:rPr>
        <w:t>相關人員個人防護具</w:t>
      </w:r>
      <w:r w:rsidRPr="00E8104C">
        <w:rPr>
          <w:rFonts w:ascii="新細明體" w:hAnsi="新細明體" w:hint="eastAsia"/>
          <w:sz w:val="28"/>
        </w:rPr>
        <w:t>（</w:t>
      </w:r>
      <w:r w:rsidRPr="00E8104C">
        <w:rPr>
          <w:rFonts w:ascii="標楷體" w:eastAsia="標楷體" w:hAnsi="標楷體" w:hint="eastAsia"/>
          <w:sz w:val="28"/>
        </w:rPr>
        <w:t>如安全帽</w:t>
      </w:r>
      <w:r w:rsidRPr="00E8104C">
        <w:rPr>
          <w:rFonts w:ascii="新細明體" w:hAnsi="新細明體" w:hint="eastAsia"/>
          <w:sz w:val="28"/>
        </w:rPr>
        <w:t>、</w:t>
      </w:r>
      <w:r w:rsidRPr="00E8104C">
        <w:rPr>
          <w:rFonts w:ascii="標楷體" w:eastAsia="標楷體" w:hAnsi="標楷體" w:hint="eastAsia"/>
          <w:sz w:val="28"/>
        </w:rPr>
        <w:t>工作鞋等）及告知進入該工作場所作業應注意事項</w:t>
      </w:r>
      <w:r w:rsidRPr="00E8104C">
        <w:rPr>
          <w:rFonts w:ascii="新細明體" w:hAnsi="新細明體" w:hint="eastAsia"/>
          <w:sz w:val="28"/>
        </w:rPr>
        <w:t>（</w:t>
      </w:r>
      <w:r w:rsidRPr="00E8104C">
        <w:rPr>
          <w:rFonts w:ascii="標楷體" w:eastAsia="標楷體" w:hAnsi="標楷體" w:hint="eastAsia"/>
          <w:sz w:val="28"/>
        </w:rPr>
        <w:t>如注意惡犬</w:t>
      </w:r>
      <w:r w:rsidRPr="00E8104C">
        <w:rPr>
          <w:rFonts w:ascii="新細明體" w:hAnsi="新細明體" w:hint="eastAsia"/>
          <w:sz w:val="28"/>
        </w:rPr>
        <w:t>、</w:t>
      </w:r>
      <w:r w:rsidRPr="00E8104C">
        <w:rPr>
          <w:rFonts w:ascii="標楷體" w:eastAsia="標楷體" w:hAnsi="標楷體" w:hint="eastAsia"/>
          <w:sz w:val="28"/>
        </w:rPr>
        <w:t>突出物</w:t>
      </w:r>
      <w:r w:rsidRPr="00E8104C">
        <w:rPr>
          <w:rFonts w:ascii="新細明體" w:hAnsi="新細明體" w:hint="eastAsia"/>
          <w:sz w:val="28"/>
        </w:rPr>
        <w:t>、</w:t>
      </w:r>
      <w:r w:rsidRPr="00E8104C">
        <w:rPr>
          <w:rFonts w:ascii="標楷體" w:eastAsia="標楷體" w:hAnsi="標楷體" w:hint="eastAsia"/>
          <w:sz w:val="28"/>
        </w:rPr>
        <w:t>開口等）。</w:t>
      </w:r>
    </w:p>
    <w:p w:rsidR="00E8104C" w:rsidRPr="00E8104C" w:rsidRDefault="00E8104C" w:rsidP="00E8104C">
      <w:pPr>
        <w:snapToGrid w:val="0"/>
        <w:spacing w:line="360" w:lineRule="auto"/>
        <w:jc w:val="both"/>
        <w:rPr>
          <w:rFonts w:ascii="標楷體" w:eastAsia="標楷體" w:hAnsi="標楷體"/>
          <w:sz w:val="28"/>
        </w:rPr>
      </w:pPr>
    </w:p>
    <w:p w:rsidR="00A0134E" w:rsidRPr="003E5745" w:rsidRDefault="00A0134E" w:rsidP="00854471">
      <w:pPr>
        <w:snapToGrid w:val="0"/>
        <w:spacing w:line="360" w:lineRule="auto"/>
        <w:jc w:val="center"/>
        <w:rPr>
          <w:rFonts w:ascii="標楷體" w:eastAsia="標楷體" w:hAnsi="標楷體"/>
          <w:b/>
          <w:sz w:val="32"/>
        </w:rPr>
      </w:pPr>
      <w:r w:rsidRPr="003E5745">
        <w:rPr>
          <w:rFonts w:ascii="標楷體" w:eastAsia="標楷體" w:hAnsi="標楷體" w:hint="eastAsia"/>
          <w:b/>
          <w:sz w:val="28"/>
          <w:szCs w:val="28"/>
        </w:rPr>
        <w:t>第</w:t>
      </w:r>
      <w:r w:rsidR="0009563B">
        <w:rPr>
          <w:rFonts w:ascii="標楷體" w:eastAsia="標楷體" w:hAnsi="標楷體" w:hint="eastAsia"/>
          <w:b/>
          <w:sz w:val="28"/>
          <w:szCs w:val="28"/>
        </w:rPr>
        <w:t>叁</w:t>
      </w:r>
      <w:r w:rsidRPr="003E5745">
        <w:rPr>
          <w:rFonts w:ascii="標楷體" w:eastAsia="標楷體" w:hAnsi="標楷體" w:hint="eastAsia"/>
          <w:b/>
          <w:sz w:val="28"/>
          <w:szCs w:val="28"/>
        </w:rPr>
        <w:t>章</w:t>
      </w:r>
      <w:r w:rsidR="00854471">
        <w:rPr>
          <w:rFonts w:ascii="標楷體" w:eastAsia="標楷體" w:hAnsi="標楷體" w:hint="eastAsia"/>
          <w:b/>
          <w:sz w:val="28"/>
          <w:szCs w:val="28"/>
        </w:rPr>
        <w:t xml:space="preserve">  </w:t>
      </w:r>
      <w:r w:rsidRPr="003E5745">
        <w:rPr>
          <w:rFonts w:ascii="標楷體" w:eastAsia="標楷體" w:hAnsi="標楷體" w:hint="eastAsia"/>
          <w:b/>
          <w:sz w:val="28"/>
          <w:szCs w:val="28"/>
        </w:rPr>
        <w:t>機械、設備或器具之維護及檢查</w:t>
      </w:r>
    </w:p>
    <w:p w:rsidR="00A0134E" w:rsidRPr="003E5745" w:rsidRDefault="00A0134E" w:rsidP="00A0134E">
      <w:pPr>
        <w:pStyle w:val="a3"/>
        <w:numPr>
          <w:ilvl w:val="0"/>
          <w:numId w:val="23"/>
        </w:numPr>
        <w:snapToGrid w:val="0"/>
        <w:spacing w:line="360" w:lineRule="auto"/>
        <w:ind w:leftChars="0" w:left="1276" w:hanging="1276"/>
        <w:jc w:val="both"/>
        <w:rPr>
          <w:rFonts w:ascii="標楷體" w:eastAsia="標楷體" w:hAnsi="標楷體"/>
          <w:sz w:val="28"/>
          <w:szCs w:val="28"/>
        </w:rPr>
      </w:pPr>
      <w:r w:rsidRPr="003E5745">
        <w:rPr>
          <w:rFonts w:ascii="標楷體" w:eastAsia="標楷體" w:hAnsi="標楷體" w:hint="eastAsia"/>
          <w:sz w:val="28"/>
          <w:szCs w:val="28"/>
        </w:rPr>
        <w:t>本校</w:t>
      </w:r>
      <w:r w:rsidRPr="003E5745">
        <w:rPr>
          <w:rFonts w:ascii="Times New Roman" w:eastAsia="標楷體" w:hAnsi="Times New Roman" w:hint="eastAsia"/>
          <w:sz w:val="28"/>
          <w:szCs w:val="28"/>
        </w:rPr>
        <w:t>工作</w:t>
      </w:r>
      <w:r w:rsidRPr="003E5745">
        <w:rPr>
          <w:rFonts w:ascii="標楷體" w:eastAsia="標楷體" w:hAnsi="標楷體" w:hint="eastAsia"/>
          <w:sz w:val="28"/>
          <w:szCs w:val="28"/>
        </w:rPr>
        <w:t>場所有關下列事項，應設置符合安全衛生標準之設備、設施：</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防止機械、設備或器具等引起之危害。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防止發火性物質引起之危害。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防止電、熱或其他之能引起之危害。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防止裝卸、搬運、堆積等作業中引起之危害。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防止有墜落、物體飛落或崩塌等之虞之作業場所引起之危害。</w:t>
      </w:r>
    </w:p>
    <w:p w:rsidR="00A0134E" w:rsidRPr="003E5745" w:rsidRDefault="00A0134E" w:rsidP="00A0134E">
      <w:pPr>
        <w:numPr>
          <w:ilvl w:val="0"/>
          <w:numId w:val="2"/>
        </w:numPr>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防止原料、材料、氣體、蒸氣、粉塵、溶劑、化學品、含毒性物質或缺氧空氣等引起之危害。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防止水患或火災等引起之危害。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防止動物、植物或微生物等引起之危害。</w:t>
      </w:r>
    </w:p>
    <w:p w:rsidR="00A0134E" w:rsidRPr="003E5745" w:rsidRDefault="00A0134E" w:rsidP="00A0134E">
      <w:pPr>
        <w:numPr>
          <w:ilvl w:val="0"/>
          <w:numId w:val="2"/>
        </w:numPr>
        <w:tabs>
          <w:tab w:val="left" w:pos="2127"/>
        </w:tabs>
        <w:snapToGrid w:val="0"/>
        <w:spacing w:line="360" w:lineRule="auto"/>
        <w:ind w:left="1985" w:hanging="709"/>
        <w:jc w:val="both"/>
        <w:rPr>
          <w:rFonts w:ascii="標楷體" w:eastAsia="標楷體" w:hAnsi="標楷體"/>
          <w:sz w:val="28"/>
          <w:szCs w:val="28"/>
        </w:rPr>
      </w:pPr>
      <w:r w:rsidRPr="003E5745">
        <w:rPr>
          <w:rFonts w:ascii="標楷體" w:eastAsia="標楷體" w:hAnsi="標楷體" w:hint="eastAsia"/>
          <w:sz w:val="28"/>
          <w:szCs w:val="28"/>
        </w:rPr>
        <w:t>防止通道、地板或階梯等引起之危害。</w:t>
      </w:r>
    </w:p>
    <w:p w:rsidR="00A0134E" w:rsidRDefault="00A0134E" w:rsidP="00A0134E">
      <w:pPr>
        <w:numPr>
          <w:ilvl w:val="0"/>
          <w:numId w:val="2"/>
        </w:numPr>
        <w:tabs>
          <w:tab w:val="left" w:pos="2127"/>
        </w:tabs>
        <w:snapToGrid w:val="0"/>
        <w:spacing w:line="360" w:lineRule="auto"/>
        <w:ind w:left="2127" w:hanging="851"/>
        <w:jc w:val="both"/>
        <w:rPr>
          <w:rFonts w:ascii="標楷體" w:eastAsia="標楷體" w:hAnsi="標楷體"/>
          <w:sz w:val="28"/>
          <w:szCs w:val="28"/>
        </w:rPr>
      </w:pPr>
      <w:r w:rsidRPr="003E5745">
        <w:rPr>
          <w:rFonts w:ascii="標楷體" w:eastAsia="標楷體" w:hAnsi="標楷體" w:hint="eastAsia"/>
          <w:sz w:val="28"/>
          <w:szCs w:val="28"/>
        </w:rPr>
        <w:t>防止未採取充足通風、採光、照明或防濕等引</w:t>
      </w:r>
      <w:r>
        <w:rPr>
          <w:rFonts w:ascii="標楷體" w:eastAsia="標楷體" w:hAnsi="標楷體" w:hint="eastAsia"/>
          <w:sz w:val="28"/>
          <w:szCs w:val="28"/>
        </w:rPr>
        <w:t>起之危害</w:t>
      </w:r>
      <w:r w:rsidRPr="003E5745">
        <w:rPr>
          <w:rFonts w:ascii="標楷體" w:eastAsia="標楷體" w:hAnsi="標楷體" w:hint="eastAsia"/>
          <w:sz w:val="28"/>
          <w:szCs w:val="28"/>
        </w:rPr>
        <w:t>。</w:t>
      </w:r>
    </w:p>
    <w:p w:rsidR="00A0134E" w:rsidRPr="00B00C3B"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lastRenderedPageBreak/>
        <w:t>本</w:t>
      </w:r>
      <w:r w:rsidRPr="003E5745">
        <w:rPr>
          <w:rFonts w:ascii="標楷體" w:eastAsia="標楷體" w:hAnsi="標楷體" w:hint="eastAsia"/>
          <w:sz w:val="28"/>
          <w:szCs w:val="28"/>
        </w:rPr>
        <w:t>校</w:t>
      </w:r>
      <w:r w:rsidRPr="003E5745">
        <w:rPr>
          <w:rFonts w:ascii="標楷體" w:eastAsia="標楷體" w:hAnsi="標楷體" w:cs="細明體" w:hint="eastAsia"/>
          <w:kern w:val="0"/>
          <w:sz w:val="28"/>
          <w:szCs w:val="28"/>
        </w:rPr>
        <w:t>工作場所之</w:t>
      </w:r>
      <w:r w:rsidRPr="00B00C3B">
        <w:rPr>
          <w:rFonts w:ascii="標楷體" w:eastAsia="標楷體" w:hAnsi="標楷體" w:cs="細明體" w:hint="eastAsia"/>
          <w:kern w:val="0"/>
          <w:sz w:val="28"/>
          <w:szCs w:val="28"/>
        </w:rPr>
        <w:t>機械、設備、器具或作業設施，由</w:t>
      </w:r>
      <w:r w:rsidRPr="00B00C3B">
        <w:rPr>
          <w:rFonts w:ascii="標楷體" w:eastAsia="標楷體" w:hAnsi="標楷體" w:hint="eastAsia"/>
          <w:sz w:val="28"/>
          <w:szCs w:val="28"/>
        </w:rPr>
        <w:t>職業安全衛生管理單位</w:t>
      </w:r>
      <w:r w:rsidRPr="00B00C3B">
        <w:rPr>
          <w:rFonts w:ascii="標楷體" w:eastAsia="標楷體" w:hAnsi="標楷體" w:cs="新細明體" w:hint="eastAsia"/>
          <w:kern w:val="0"/>
          <w:sz w:val="28"/>
          <w:szCs w:val="28"/>
        </w:rPr>
        <w:t>採購</w:t>
      </w:r>
      <w:r w:rsidRPr="00B00C3B">
        <w:rPr>
          <w:rFonts w:ascii="標楷體" w:eastAsia="標楷體" w:hAnsi="標楷體" w:cs="細明體" w:hint="eastAsia"/>
          <w:kern w:val="0"/>
          <w:sz w:val="28"/>
          <w:szCs w:val="28"/>
        </w:rPr>
        <w:t>時應確認製造廠商提供之規格、安全作業程序或標準，符合職業安全衛生法暨相關規定，並不定時檢點維護。</w:t>
      </w:r>
    </w:p>
    <w:p w:rsidR="00A0134E" w:rsidRPr="003E5745"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B00C3B">
        <w:rPr>
          <w:rFonts w:ascii="標楷體" w:eastAsia="標楷體" w:hAnsi="標楷體" w:cs="細明體" w:hint="eastAsia"/>
          <w:kern w:val="0"/>
          <w:sz w:val="28"/>
          <w:szCs w:val="28"/>
        </w:rPr>
        <w:t>本校工作場所之機械、設備、器具或作業設施，由本校總務單位負責管理及維護；職業安全衛生管理單位負責督導管</w:t>
      </w:r>
      <w:r w:rsidRPr="003E5745">
        <w:rPr>
          <w:rFonts w:ascii="標楷體" w:eastAsia="標楷體" w:hAnsi="標楷體" w:cs="細明體" w:hint="eastAsia"/>
          <w:kern w:val="0"/>
          <w:sz w:val="28"/>
          <w:szCs w:val="28"/>
        </w:rPr>
        <w:t>理。各級工作場所負責人對所轄工作場所之設備、設施，發現有危險或有害之虞，應即關閉電源或其他控制開關，暫停使用，並通報總務單位維護。</w:t>
      </w:r>
    </w:p>
    <w:p w:rsidR="00A0134E" w:rsidRPr="00B00C3B"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本守則適用對象，使用本</w:t>
      </w:r>
      <w:r w:rsidRPr="00B00C3B">
        <w:rPr>
          <w:rFonts w:ascii="標楷體" w:eastAsia="標楷體" w:hAnsi="標楷體" w:cs="細明體" w:hint="eastAsia"/>
          <w:kern w:val="0"/>
          <w:sz w:val="28"/>
          <w:szCs w:val="28"/>
        </w:rPr>
        <w:t>校工作場所之機械、設備、器具或作業設施，應先行實施安全衛生自動檢查工作。發現有危險或危害之虞，應即停用並關閉電源或其他控制開關，掛標示牌暫停使用，並通報代表工作場所負責人及總務單位維護。</w:t>
      </w:r>
    </w:p>
    <w:p w:rsidR="00A0134E" w:rsidRPr="003E5745"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B00C3B">
        <w:rPr>
          <w:rFonts w:ascii="標楷體" w:eastAsia="標楷體" w:hAnsi="標楷體" w:cs="細明體" w:hint="eastAsia"/>
          <w:kern w:val="0"/>
          <w:sz w:val="28"/>
          <w:szCs w:val="28"/>
        </w:rPr>
        <w:t>工作場所使用之機械、設備、器具或作業設施於</w:t>
      </w:r>
      <w:r w:rsidRPr="003E5745">
        <w:rPr>
          <w:rFonts w:ascii="標楷體" w:eastAsia="標楷體" w:hAnsi="標楷體" w:cs="細明體" w:hint="eastAsia"/>
          <w:kern w:val="0"/>
          <w:sz w:val="28"/>
          <w:szCs w:val="28"/>
        </w:rPr>
        <w:t>自動檢查發現或接獲通報有危險或危害之虞，應即禁止使用，並實施安全管制。且立即僱請廠商修繕，非確認維護正常或測試安全，不得開放使用。</w:t>
      </w:r>
    </w:p>
    <w:p w:rsidR="00A0134E" w:rsidRDefault="00A0134E" w:rsidP="00A0134E">
      <w:pPr>
        <w:pStyle w:val="a3"/>
        <w:numPr>
          <w:ilvl w:val="0"/>
          <w:numId w:val="2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本校工作場所</w:t>
      </w:r>
      <w:r w:rsidRPr="00B00C3B">
        <w:rPr>
          <w:rFonts w:ascii="標楷體" w:eastAsia="標楷體" w:hAnsi="標楷體" w:cs="細明體" w:hint="eastAsia"/>
          <w:kern w:val="0"/>
          <w:sz w:val="28"/>
          <w:szCs w:val="28"/>
        </w:rPr>
        <w:t>之機械、設備、器具或作業設施或其</w:t>
      </w:r>
      <w:r w:rsidRPr="003E5745">
        <w:rPr>
          <w:rFonts w:ascii="標楷體" w:eastAsia="標楷體" w:hAnsi="標楷體" w:cs="細明體" w:hint="eastAsia"/>
          <w:kern w:val="0"/>
          <w:sz w:val="28"/>
          <w:szCs w:val="28"/>
        </w:rPr>
        <w:t>他機械設備轉動部位之掃除、上油、檢查</w:t>
      </w:r>
      <w:r w:rsidRPr="00B00C3B">
        <w:rPr>
          <w:rFonts w:ascii="標楷體" w:eastAsia="標楷體" w:hAnsi="標楷體" w:cs="細明體" w:hint="eastAsia"/>
          <w:kern w:val="0"/>
          <w:sz w:val="28"/>
          <w:szCs w:val="28"/>
        </w:rPr>
        <w:t>、修理或調整等作業，應於該機械設備完全停止運轉後，始得為之；必要時應隔離電源。</w:t>
      </w:r>
    </w:p>
    <w:p w:rsidR="00F1673E" w:rsidRPr="00B00C3B" w:rsidRDefault="00F1673E" w:rsidP="00F1673E">
      <w:pPr>
        <w:pStyle w:val="a3"/>
        <w:snapToGrid w:val="0"/>
        <w:spacing w:line="360" w:lineRule="auto"/>
        <w:ind w:leftChars="0" w:left="1418"/>
        <w:jc w:val="both"/>
        <w:rPr>
          <w:rFonts w:ascii="標楷體" w:eastAsia="標楷體" w:hAnsi="標楷體" w:cs="細明體"/>
          <w:kern w:val="0"/>
          <w:sz w:val="28"/>
          <w:szCs w:val="28"/>
        </w:rPr>
      </w:pPr>
    </w:p>
    <w:p w:rsidR="00A0134E" w:rsidRPr="00B00C3B" w:rsidRDefault="00A0134E" w:rsidP="00F1673E">
      <w:pPr>
        <w:snapToGrid w:val="0"/>
        <w:spacing w:line="360" w:lineRule="auto"/>
        <w:jc w:val="center"/>
        <w:rPr>
          <w:rFonts w:ascii="標楷體" w:eastAsia="標楷體" w:hAnsi="標楷體"/>
          <w:b/>
          <w:sz w:val="28"/>
          <w:szCs w:val="28"/>
        </w:rPr>
      </w:pPr>
      <w:r w:rsidRPr="00B00C3B">
        <w:rPr>
          <w:rFonts w:ascii="標楷體" w:eastAsia="標楷體" w:hAnsi="標楷體"/>
          <w:b/>
          <w:sz w:val="28"/>
          <w:szCs w:val="28"/>
        </w:rPr>
        <w:t>第</w:t>
      </w:r>
      <w:r w:rsidR="0009563B">
        <w:rPr>
          <w:rFonts w:ascii="標楷體" w:eastAsia="標楷體" w:hAnsi="標楷體" w:hint="eastAsia"/>
          <w:b/>
          <w:sz w:val="28"/>
          <w:szCs w:val="28"/>
        </w:rPr>
        <w:t>肆</w:t>
      </w:r>
      <w:r w:rsidRPr="00B00C3B">
        <w:rPr>
          <w:rFonts w:ascii="標楷體" w:eastAsia="標楷體" w:hAnsi="標楷體"/>
          <w:b/>
          <w:sz w:val="28"/>
          <w:szCs w:val="28"/>
        </w:rPr>
        <w:t>章   工作安全</w:t>
      </w:r>
      <w:r w:rsidRPr="00B00C3B">
        <w:rPr>
          <w:rFonts w:ascii="標楷體" w:eastAsia="標楷體" w:hAnsi="標楷體" w:hint="eastAsia"/>
          <w:b/>
          <w:sz w:val="28"/>
          <w:szCs w:val="28"/>
        </w:rPr>
        <w:t>及</w:t>
      </w:r>
      <w:r w:rsidRPr="00B00C3B">
        <w:rPr>
          <w:rFonts w:ascii="標楷體" w:eastAsia="標楷體" w:hAnsi="標楷體"/>
          <w:b/>
          <w:sz w:val="28"/>
          <w:szCs w:val="28"/>
        </w:rPr>
        <w:t>衛生標準</w:t>
      </w:r>
    </w:p>
    <w:p w:rsidR="00A0134E" w:rsidRPr="003E5745"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B00C3B">
        <w:rPr>
          <w:rFonts w:ascii="標楷體" w:eastAsia="標楷體" w:hAnsi="標楷體" w:hint="eastAsia"/>
          <w:sz w:val="28"/>
          <w:szCs w:val="28"/>
        </w:rPr>
        <w:t>對於</w:t>
      </w:r>
      <w:r w:rsidRPr="00B00C3B">
        <w:rPr>
          <w:rFonts w:ascii="Times New Roman" w:eastAsia="標楷體" w:hAnsi="Times New Roman" w:hint="eastAsia"/>
          <w:sz w:val="28"/>
          <w:szCs w:val="28"/>
        </w:rPr>
        <w:t>進行</w:t>
      </w:r>
      <w:r w:rsidRPr="00B00C3B">
        <w:rPr>
          <w:rFonts w:ascii="標楷體" w:eastAsia="標楷體" w:hAnsi="標楷體" w:hint="eastAsia"/>
          <w:sz w:val="28"/>
          <w:szCs w:val="28"/>
        </w:rPr>
        <w:t>營繕工程(含修繕作業)工作場所</w:t>
      </w:r>
      <w:r w:rsidRPr="003E5745">
        <w:rPr>
          <w:rFonts w:ascii="標楷體" w:eastAsia="標楷體" w:hAnsi="標楷體" w:hint="eastAsia"/>
          <w:sz w:val="28"/>
          <w:szCs w:val="28"/>
        </w:rPr>
        <w:t>，應依下列規定設置適當區隔、圍籬、警告標示：</w:t>
      </w:r>
    </w:p>
    <w:p w:rsidR="00A0134E" w:rsidRPr="003E5745" w:rsidRDefault="00A0134E" w:rsidP="00A0134E">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一、工作場所之周圍應設置固定式圍籬，並於明顯位置裝設警告標示。</w:t>
      </w:r>
    </w:p>
    <w:p w:rsidR="00A0134E" w:rsidRPr="00B00C3B" w:rsidRDefault="00A0134E" w:rsidP="00A0134E">
      <w:pPr>
        <w:snapToGrid w:val="0"/>
        <w:spacing w:line="360" w:lineRule="auto"/>
        <w:ind w:leftChars="709" w:left="2268" w:hangingChars="202" w:hanging="566"/>
        <w:jc w:val="both"/>
        <w:rPr>
          <w:rFonts w:ascii="標楷體" w:eastAsia="標楷體" w:hAnsi="標楷體"/>
          <w:sz w:val="28"/>
          <w:szCs w:val="28"/>
        </w:rPr>
      </w:pPr>
      <w:r w:rsidRPr="003E5745">
        <w:rPr>
          <w:rFonts w:ascii="標楷體" w:eastAsia="標楷體" w:hAnsi="標楷體" w:hint="eastAsia"/>
          <w:sz w:val="28"/>
          <w:szCs w:val="28"/>
        </w:rPr>
        <w:t>二、大規模施工之土木工程，或設置前款圍籬有困難之其他工</w:t>
      </w:r>
      <w:r w:rsidRPr="003E5745">
        <w:rPr>
          <w:rFonts w:ascii="標楷體" w:eastAsia="標楷體" w:hAnsi="標楷體" w:hint="eastAsia"/>
          <w:sz w:val="28"/>
          <w:szCs w:val="28"/>
        </w:rPr>
        <w:lastRenderedPageBreak/>
        <w:t>程，得於其工作場所周圍以移動式圍籬、警示帶圍成之警示區</w:t>
      </w:r>
      <w:r w:rsidRPr="00B00C3B">
        <w:rPr>
          <w:rFonts w:ascii="標楷體" w:eastAsia="標楷體" w:hAnsi="標楷體" w:hint="eastAsia"/>
          <w:sz w:val="28"/>
          <w:szCs w:val="28"/>
        </w:rPr>
        <w:t>替代之。</w:t>
      </w:r>
    </w:p>
    <w:p w:rsidR="00A0134E" w:rsidRPr="00B00C3B"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B00C3B">
        <w:rPr>
          <w:rFonts w:ascii="標楷體" w:eastAsia="標楷體" w:hAnsi="標楷體" w:hint="eastAsia"/>
          <w:sz w:val="28"/>
          <w:szCs w:val="28"/>
        </w:rPr>
        <w:t>對於進入營繕工程(含修繕作業)工作場所作業人員，應由雇主提供適當安全帽等個人防護器具，並使其正確戴用。</w:t>
      </w:r>
    </w:p>
    <w:p w:rsidR="00A0134E" w:rsidRPr="00B00C3B"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B00C3B">
        <w:rPr>
          <w:rFonts w:ascii="標楷體" w:eastAsia="標楷體" w:hAnsi="標楷體"/>
          <w:sz w:val="28"/>
          <w:szCs w:val="28"/>
        </w:rPr>
        <w:t>工作場所、機械、</w:t>
      </w:r>
      <w:r w:rsidRPr="00B00C3B">
        <w:rPr>
          <w:rFonts w:ascii="標楷體" w:eastAsia="標楷體" w:hAnsi="標楷體" w:cs="新細明體"/>
          <w:kern w:val="0"/>
          <w:sz w:val="28"/>
          <w:szCs w:val="28"/>
        </w:rPr>
        <w:t>設備依規定所裝置之各種安全衛生</w:t>
      </w:r>
      <w:r w:rsidRPr="00B00C3B">
        <w:rPr>
          <w:rFonts w:ascii="標楷體" w:eastAsia="標楷體" w:hAnsi="標楷體" w:cs="新細明體" w:hint="eastAsia"/>
          <w:kern w:val="0"/>
          <w:sz w:val="28"/>
          <w:szCs w:val="28"/>
        </w:rPr>
        <w:t>安全</w:t>
      </w:r>
      <w:r w:rsidRPr="00B00C3B">
        <w:rPr>
          <w:rFonts w:ascii="標楷體" w:eastAsia="標楷體" w:hAnsi="標楷體" w:cs="新細明體"/>
          <w:kern w:val="0"/>
          <w:sz w:val="28"/>
          <w:szCs w:val="28"/>
        </w:rPr>
        <w:t>防護</w:t>
      </w:r>
      <w:r w:rsidRPr="00B00C3B">
        <w:rPr>
          <w:rFonts w:ascii="標楷體" w:eastAsia="標楷體" w:hAnsi="標楷體" w:cs="新細明體" w:hint="eastAsia"/>
          <w:kern w:val="0"/>
          <w:sz w:val="28"/>
          <w:szCs w:val="28"/>
        </w:rPr>
        <w:t>裝置或措施或</w:t>
      </w:r>
      <w:r w:rsidRPr="00B00C3B">
        <w:rPr>
          <w:rFonts w:ascii="標楷體" w:eastAsia="標楷體" w:hAnsi="標楷體"/>
          <w:sz w:val="28"/>
          <w:szCs w:val="28"/>
        </w:rPr>
        <w:t>設備，</w:t>
      </w:r>
      <w:r w:rsidRPr="00B00C3B">
        <w:rPr>
          <w:rFonts w:ascii="標楷體" w:eastAsia="標楷體" w:hAnsi="標楷體" w:hint="eastAsia"/>
          <w:sz w:val="28"/>
          <w:szCs w:val="28"/>
        </w:rPr>
        <w:t>工作者</w:t>
      </w:r>
      <w:r w:rsidRPr="00B00C3B">
        <w:rPr>
          <w:rFonts w:ascii="標楷體" w:eastAsia="標楷體" w:hAnsi="標楷體"/>
          <w:sz w:val="28"/>
          <w:szCs w:val="28"/>
        </w:rPr>
        <w:t>應遵守下列事項：</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不得任意拆卸或使其失去效能。</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如確因工作需要，暫時拆除或使其失去原有效能時，應於工作完畢後，立即恢復原狀。</w:t>
      </w:r>
    </w:p>
    <w:p w:rsidR="00A0134E" w:rsidRPr="003E5745" w:rsidRDefault="00A0134E" w:rsidP="00A0134E">
      <w:pPr>
        <w:numPr>
          <w:ilvl w:val="0"/>
          <w:numId w:val="7"/>
        </w:numPr>
        <w:tabs>
          <w:tab w:val="left" w:pos="1985"/>
        </w:tabs>
        <w:snapToGrid w:val="0"/>
        <w:spacing w:line="360" w:lineRule="auto"/>
        <w:ind w:left="2282" w:hanging="567"/>
        <w:jc w:val="both"/>
        <w:rPr>
          <w:rFonts w:ascii="標楷體" w:eastAsia="標楷體" w:hAnsi="標楷體"/>
          <w:sz w:val="28"/>
          <w:szCs w:val="28"/>
        </w:rPr>
      </w:pPr>
      <w:r w:rsidRPr="003E5745">
        <w:rPr>
          <w:rFonts w:ascii="標楷體" w:eastAsia="標楷體" w:hAnsi="標楷體"/>
          <w:sz w:val="28"/>
          <w:szCs w:val="28"/>
        </w:rPr>
        <w:t>發現被拆除或有喪失其效能時，應依權責予以補救並報告上級主管。</w:t>
      </w:r>
    </w:p>
    <w:p w:rsidR="00A0134E" w:rsidRPr="003E5745"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3E5745">
        <w:rPr>
          <w:rFonts w:ascii="標楷體" w:eastAsia="標楷體" w:hAnsi="標楷體" w:cs="新細明體" w:hint="eastAsia"/>
          <w:kern w:val="0"/>
          <w:sz w:val="28"/>
          <w:szCs w:val="28"/>
        </w:rPr>
        <w:t>對於物料之搬運，應儘量利用機械以代替人力，凡四十公斤以上</w:t>
      </w:r>
      <w:r w:rsidRPr="003E5745">
        <w:rPr>
          <w:rFonts w:ascii="Times New Roman" w:eastAsia="標楷體" w:hAnsi="Times New Roman" w:hint="eastAsia"/>
          <w:sz w:val="28"/>
          <w:szCs w:val="28"/>
        </w:rPr>
        <w:t>物品</w:t>
      </w:r>
      <w:r w:rsidRPr="003E5745">
        <w:rPr>
          <w:rFonts w:ascii="標楷體" w:eastAsia="標楷體" w:hAnsi="標楷體" w:cs="新細明體" w:hint="eastAsia"/>
          <w:kern w:val="0"/>
          <w:sz w:val="28"/>
          <w:szCs w:val="28"/>
        </w:rPr>
        <w:t>，以人力車輛或工具搬運為原則，五百公斤以上物品，以機動車輛或其他機械搬運為宜；運輸路線，應妥善規劃，並作標示。</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墜落災害，高處作業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公尺以上處所進行作業時，應於該處所架設施工架等方法設置工作台。</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公尺以上之屋頂、地面、樓面、牆面開口部分，階梯、坡道、工作台等場所作業時，應裝置護欄、護網或設置護蓋等設施。</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高度在</w:t>
      </w:r>
      <w:r w:rsidRPr="003E5745">
        <w:rPr>
          <w:rFonts w:ascii="標楷體" w:eastAsia="標楷體" w:hAnsi="標楷體" w:hint="eastAsia"/>
          <w:sz w:val="28"/>
          <w:szCs w:val="28"/>
        </w:rPr>
        <w:t>1.5</w:t>
      </w:r>
      <w:r w:rsidRPr="003E5745">
        <w:rPr>
          <w:rFonts w:ascii="標楷體" w:eastAsia="標楷體" w:hAnsi="標楷體"/>
          <w:sz w:val="28"/>
          <w:szCs w:val="28"/>
        </w:rPr>
        <w:t>公尺以上之作業場所，應設置安全上下之設備。</w:t>
      </w:r>
    </w:p>
    <w:p w:rsidR="00A0134E" w:rsidRPr="003E5745" w:rsidRDefault="00A0134E" w:rsidP="00A0134E">
      <w:pPr>
        <w:numPr>
          <w:ilvl w:val="0"/>
          <w:numId w:val="8"/>
        </w:numPr>
        <w:tabs>
          <w:tab w:val="left" w:pos="2086"/>
        </w:tabs>
        <w:snapToGrid w:val="0"/>
        <w:spacing w:line="360" w:lineRule="auto"/>
        <w:ind w:left="2352" w:hanging="672"/>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公尺以上處所作業時，應確實使用安全帶、安全帽等必要之防護具。</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為防止電氣災害，所有作業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電氣器材之裝設與保養，非合格之電氣技術人員不得為</w:t>
      </w:r>
      <w:r w:rsidRPr="003E5745">
        <w:rPr>
          <w:rFonts w:ascii="標楷體" w:eastAsia="標楷體" w:hAnsi="標楷體"/>
          <w:sz w:val="28"/>
          <w:szCs w:val="28"/>
        </w:rPr>
        <w:lastRenderedPageBreak/>
        <w:t>之。</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為調整、修理電氣機械設備時，其開關切斷後，應於開關處掛牌揭示之。</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發電室、變電室或受電室等處所，非電氣技術人員不得進入。</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不宜肩負過長之鐵（鋼、銅、鋁）管、竹梯等長形物接近高壓電氣線路。</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電氣開關之啟閉應切實，如有加鎖設備，則應於操作後確實加鎖。</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拔卸電氣插頭時，應拔插頭，不宜拉導線。</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切斷電氣開關動作，應迅速切實。</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不得以濕手或濕操作棒，操作電氣開關。</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於潮濕地帶或良導體內部使用之電氣機具，各線路應設置漏電斷路器。</w:t>
      </w:r>
    </w:p>
    <w:p w:rsidR="007D7419"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7D7419">
        <w:rPr>
          <w:rFonts w:ascii="標楷體" w:eastAsia="標楷體" w:hAnsi="標楷體"/>
          <w:sz w:val="28"/>
          <w:szCs w:val="28"/>
        </w:rPr>
        <w:t>電動機具之外殼應妥為接地。</w:t>
      </w:r>
    </w:p>
    <w:p w:rsidR="00A0134E" w:rsidRPr="007D7419"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7D7419">
        <w:rPr>
          <w:rFonts w:ascii="標楷體" w:eastAsia="標楷體" w:hAnsi="標楷體"/>
          <w:sz w:val="28"/>
          <w:szCs w:val="28"/>
        </w:rPr>
        <w:t>使用之交流電焊機應裝設自動電擊防止裝置。</w:t>
      </w:r>
    </w:p>
    <w:p w:rsidR="00A0134E" w:rsidRPr="003E5745" w:rsidRDefault="00A0134E" w:rsidP="00A0134E">
      <w:pPr>
        <w:numPr>
          <w:ilvl w:val="0"/>
          <w:numId w:val="9"/>
        </w:numPr>
        <w:tabs>
          <w:tab w:val="left" w:pos="2100"/>
        </w:tabs>
        <w:snapToGrid w:val="0"/>
        <w:spacing w:line="360" w:lineRule="auto"/>
        <w:ind w:left="2310" w:hanging="588"/>
        <w:jc w:val="both"/>
        <w:rPr>
          <w:rFonts w:ascii="標楷體" w:eastAsia="標楷體" w:hAnsi="標楷體"/>
          <w:sz w:val="28"/>
          <w:szCs w:val="28"/>
        </w:rPr>
      </w:pPr>
      <w:r w:rsidRPr="003E5745">
        <w:rPr>
          <w:rFonts w:ascii="標楷體" w:eastAsia="標楷體" w:hAnsi="標楷體"/>
          <w:sz w:val="28"/>
          <w:szCs w:val="28"/>
        </w:rPr>
        <w:t>於架空電線或電氣機具電路接近場所工作，該電路四周應設置絕緣用防護裝置。</w:t>
      </w:r>
    </w:p>
    <w:p w:rsidR="00A0134E" w:rsidRPr="003E5745"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堆置物件發生倒塌、崩塌或掉落，所有作業</w:t>
      </w:r>
      <w:r w:rsidRPr="003E5745">
        <w:rPr>
          <w:rFonts w:ascii="標楷體" w:eastAsia="標楷體" w:hAnsi="標楷體" w:hint="eastAsia"/>
          <w:sz w:val="28"/>
          <w:szCs w:val="28"/>
        </w:rPr>
        <w:t>工作者</w:t>
      </w:r>
      <w:r w:rsidRPr="003E5745">
        <w:rPr>
          <w:rFonts w:ascii="標楷體" w:eastAsia="標楷體" w:hAnsi="標楷體"/>
          <w:sz w:val="28"/>
          <w:szCs w:val="28"/>
        </w:rPr>
        <w:t>應遵守下列事項：</w:t>
      </w:r>
    </w:p>
    <w:p w:rsidR="00A0134E" w:rsidRPr="003E5745"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應使用繩索捆綁、加置護網、設置擋樁、限制高度或變更堆積等方式。</w:t>
      </w:r>
    </w:p>
    <w:p w:rsidR="00A0134E" w:rsidRPr="003E5745"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除作業人員外其他無關人員不准進入該場所內。</w:t>
      </w:r>
    </w:p>
    <w:p w:rsidR="00A0134E" w:rsidRDefault="00A0134E" w:rsidP="00A0134E">
      <w:pPr>
        <w:numPr>
          <w:ilvl w:val="0"/>
          <w:numId w:val="10"/>
        </w:numPr>
        <w:tabs>
          <w:tab w:val="left" w:pos="1985"/>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施工架應與建築物妥實連接或以斜撐作適當而充分之支撐。</w:t>
      </w:r>
    </w:p>
    <w:p w:rsidR="00A0134E" w:rsidRPr="003E5745" w:rsidRDefault="00A0134E" w:rsidP="00A0134E">
      <w:pPr>
        <w:numPr>
          <w:ilvl w:val="0"/>
          <w:numId w:val="10"/>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sz w:val="28"/>
          <w:szCs w:val="28"/>
        </w:rPr>
        <w:t>鋼管支撐之支柱，於高度</w:t>
      </w:r>
      <w:r w:rsidRPr="003E5745">
        <w:rPr>
          <w:rFonts w:ascii="標楷體" w:eastAsia="標楷體" w:hAnsi="標楷體" w:hint="eastAsia"/>
          <w:sz w:val="28"/>
          <w:szCs w:val="28"/>
        </w:rPr>
        <w:t>2</w:t>
      </w:r>
      <w:r w:rsidRPr="003E5745">
        <w:rPr>
          <w:rFonts w:ascii="標楷體" w:eastAsia="標楷體" w:hAnsi="標楷體"/>
          <w:sz w:val="28"/>
          <w:szCs w:val="28"/>
        </w:rPr>
        <w:t>公尺以內，應設置足夠強度之</w:t>
      </w:r>
      <w:r w:rsidRPr="003E5745">
        <w:rPr>
          <w:rFonts w:ascii="標楷體" w:eastAsia="標楷體" w:hAnsi="標楷體"/>
          <w:sz w:val="28"/>
          <w:szCs w:val="28"/>
        </w:rPr>
        <w:lastRenderedPageBreak/>
        <w:t>縱向、橫向水平繫條。</w:t>
      </w:r>
    </w:p>
    <w:p w:rsidR="00A0134E" w:rsidRPr="003E5745" w:rsidRDefault="00A0134E" w:rsidP="0089285B">
      <w:pPr>
        <w:pStyle w:val="a3"/>
        <w:numPr>
          <w:ilvl w:val="0"/>
          <w:numId w:val="23"/>
        </w:numPr>
        <w:snapToGrid w:val="0"/>
        <w:spacing w:line="560" w:lineRule="exact"/>
        <w:ind w:leftChars="0" w:left="1418" w:hanging="1418"/>
        <w:jc w:val="both"/>
        <w:rPr>
          <w:rFonts w:ascii="標楷體" w:eastAsia="標楷體" w:hAnsi="標楷體" w:cs="?啁敦??"/>
          <w:kern w:val="0"/>
          <w:sz w:val="28"/>
          <w:szCs w:val="28"/>
        </w:rPr>
      </w:pPr>
      <w:r w:rsidRPr="003E5745">
        <w:rPr>
          <w:rFonts w:ascii="標楷體" w:eastAsia="標楷體" w:hAnsi="標楷體" w:hint="eastAsia"/>
          <w:sz w:val="28"/>
          <w:szCs w:val="28"/>
        </w:rPr>
        <w:t>對於</w:t>
      </w:r>
      <w:r w:rsidRPr="003E5745">
        <w:rPr>
          <w:rFonts w:ascii="標楷體" w:eastAsia="標楷體" w:hAnsi="標楷體" w:cs="?啁敦??" w:hint="eastAsia"/>
          <w:kern w:val="0"/>
          <w:sz w:val="28"/>
          <w:szCs w:val="28"/>
        </w:rPr>
        <w:t>工作者使用之合梯，不得以合梯當作兩工作面之上下</w:t>
      </w:r>
      <w:r w:rsidRPr="003E5745">
        <w:rPr>
          <w:rFonts w:ascii="標楷體" w:eastAsia="標楷體" w:hAnsi="標楷體" w:cs="新細明體" w:hint="eastAsia"/>
          <w:kern w:val="0"/>
          <w:sz w:val="28"/>
          <w:szCs w:val="28"/>
        </w:rPr>
        <w:t>設備</w:t>
      </w:r>
      <w:r w:rsidRPr="003E5745">
        <w:rPr>
          <w:rFonts w:ascii="標楷體" w:eastAsia="標楷體" w:hAnsi="標楷體" w:cs="?啁敦??" w:hint="eastAsia"/>
          <w:kern w:val="0"/>
          <w:sz w:val="28"/>
          <w:szCs w:val="28"/>
        </w:rPr>
        <w:t>使用，並禁止站立於頂板作業，且應符合下列規定：</w:t>
      </w:r>
    </w:p>
    <w:p w:rsidR="00A0134E" w:rsidRPr="003E5745" w:rsidRDefault="00A0134E" w:rsidP="000C11BF">
      <w:pPr>
        <w:autoSpaceDE w:val="0"/>
        <w:autoSpaceDN w:val="0"/>
        <w:adjustRightInd w:val="0"/>
        <w:spacing w:line="560" w:lineRule="exact"/>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一、</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具有堅固之構造。</w:t>
      </w:r>
    </w:p>
    <w:p w:rsidR="00A0134E" w:rsidRPr="003E5745" w:rsidRDefault="00A0134E" w:rsidP="000C11BF">
      <w:pPr>
        <w:autoSpaceDE w:val="0"/>
        <w:autoSpaceDN w:val="0"/>
        <w:adjustRightInd w:val="0"/>
        <w:spacing w:line="560" w:lineRule="exact"/>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二、</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其材質不得有顯著之損傷、腐蝕等。</w:t>
      </w:r>
    </w:p>
    <w:p w:rsidR="00A0134E" w:rsidRPr="003E5745" w:rsidRDefault="00A0134E" w:rsidP="000C11BF">
      <w:pPr>
        <w:autoSpaceDE w:val="0"/>
        <w:autoSpaceDN w:val="0"/>
        <w:adjustRightInd w:val="0"/>
        <w:spacing w:line="560" w:lineRule="exact"/>
        <w:ind w:leftChars="709" w:left="2410" w:hangingChars="253" w:hanging="708"/>
        <w:rPr>
          <w:rFonts w:ascii="標楷體" w:eastAsia="標楷體" w:hAnsi="標楷體" w:cs="?啁敦??"/>
          <w:kern w:val="0"/>
          <w:sz w:val="28"/>
          <w:szCs w:val="28"/>
        </w:rPr>
      </w:pPr>
      <w:r w:rsidRPr="003E5745">
        <w:rPr>
          <w:rFonts w:ascii="標楷體" w:eastAsia="標楷體" w:hAnsi="標楷體" w:cs="?啁敦??" w:hint="eastAsia"/>
          <w:kern w:val="0"/>
          <w:sz w:val="28"/>
          <w:szCs w:val="28"/>
        </w:rPr>
        <w:t>三、</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梯腳與地面之角度應在七十五度以內，且兩梯腳間有金屬等硬質繫材扣牢，腳部有防滑絕緣腳座套。</w:t>
      </w:r>
    </w:p>
    <w:p w:rsidR="00A0134E" w:rsidRPr="003E5745" w:rsidRDefault="00A0134E" w:rsidP="00A0134E">
      <w:pPr>
        <w:autoSpaceDE w:val="0"/>
        <w:autoSpaceDN w:val="0"/>
        <w:adjustRightInd w:val="0"/>
        <w:spacing w:line="360" w:lineRule="auto"/>
        <w:ind w:firstLineChars="607" w:firstLine="1700"/>
        <w:rPr>
          <w:rFonts w:ascii="標楷體" w:eastAsia="標楷體" w:hAnsi="標楷體" w:cs="?啁敦??"/>
          <w:kern w:val="0"/>
          <w:sz w:val="28"/>
          <w:szCs w:val="28"/>
        </w:rPr>
      </w:pPr>
      <w:r w:rsidRPr="003E5745">
        <w:rPr>
          <w:rFonts w:ascii="標楷體" w:eastAsia="標楷體" w:hAnsi="標楷體" w:cs="?啁敦??" w:hint="eastAsia"/>
          <w:kern w:val="0"/>
          <w:sz w:val="28"/>
          <w:szCs w:val="28"/>
        </w:rPr>
        <w:t>四、</w:t>
      </w:r>
      <w:r w:rsidRPr="003E5745">
        <w:rPr>
          <w:rFonts w:ascii="標楷體" w:eastAsia="標楷體" w:hAnsi="標楷體" w:cs="?啁敦??"/>
          <w:kern w:val="0"/>
          <w:sz w:val="28"/>
          <w:szCs w:val="28"/>
        </w:rPr>
        <w:t xml:space="preserve"> </w:t>
      </w:r>
      <w:r w:rsidRPr="003E5745">
        <w:rPr>
          <w:rFonts w:ascii="標楷體" w:eastAsia="標楷體" w:hAnsi="標楷體" w:cs="?啁敦??" w:hint="eastAsia"/>
          <w:kern w:val="0"/>
          <w:sz w:val="28"/>
          <w:szCs w:val="28"/>
        </w:rPr>
        <w:t>有安全之防滑梯面。</w:t>
      </w:r>
    </w:p>
    <w:p w:rsidR="00A0134E" w:rsidRPr="003E5745" w:rsidRDefault="00A0134E" w:rsidP="00F6300D">
      <w:pPr>
        <w:pStyle w:val="a3"/>
        <w:numPr>
          <w:ilvl w:val="0"/>
          <w:numId w:val="23"/>
        </w:numPr>
        <w:snapToGrid w:val="0"/>
        <w:spacing w:line="360" w:lineRule="auto"/>
        <w:ind w:leftChars="0" w:left="1560" w:hanging="1560"/>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A0134E" w:rsidRPr="003E5745" w:rsidRDefault="00A0134E" w:rsidP="0089285B">
      <w:pPr>
        <w:pStyle w:val="a3"/>
        <w:numPr>
          <w:ilvl w:val="0"/>
          <w:numId w:val="23"/>
        </w:numPr>
        <w:snapToGrid w:val="0"/>
        <w:spacing w:line="360" w:lineRule="auto"/>
        <w:ind w:leftChars="0" w:left="1418" w:hanging="1418"/>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對於顯著濕熱、寒冷之室內作業場所，對工作者健康有危害之虞者，應設置冷氣、暖氣或採取通風等適當之空氣調節設施。</w:t>
      </w:r>
    </w:p>
    <w:p w:rsidR="00A0134E" w:rsidRPr="003E5745" w:rsidRDefault="00A0134E" w:rsidP="00F6300D">
      <w:pPr>
        <w:pStyle w:val="a3"/>
        <w:numPr>
          <w:ilvl w:val="0"/>
          <w:numId w:val="23"/>
        </w:numPr>
        <w:snapToGrid w:val="0"/>
        <w:spacing w:line="560" w:lineRule="exact"/>
        <w:ind w:leftChars="0" w:left="1560" w:hanging="1560"/>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對於工作者經常作業之室內作業場所，除設備及自地面算起</w:t>
      </w:r>
      <w:r w:rsidRPr="003E5745">
        <w:rPr>
          <w:rFonts w:ascii="標楷體" w:eastAsia="標楷體" w:hAnsi="標楷體" w:cs="新細明體" w:hint="eastAsia"/>
          <w:kern w:val="0"/>
          <w:sz w:val="28"/>
          <w:szCs w:val="28"/>
        </w:rPr>
        <w:t>高度</w:t>
      </w:r>
      <w:r w:rsidRPr="003E5745">
        <w:rPr>
          <w:rFonts w:ascii="標楷體" w:eastAsia="標楷體" w:hAnsi="標楷體" w:cs="?啁敦??" w:hint="eastAsia"/>
          <w:kern w:val="0"/>
          <w:sz w:val="28"/>
          <w:szCs w:val="28"/>
        </w:rPr>
        <w:t>超過四公尺以上之空間不計外，每一工作者原則上應有十立方公尺以上之空間。</w:t>
      </w:r>
    </w:p>
    <w:p w:rsidR="00A0134E" w:rsidRPr="003E5745" w:rsidRDefault="00A0134E" w:rsidP="0089285B">
      <w:pPr>
        <w:autoSpaceDE w:val="0"/>
        <w:autoSpaceDN w:val="0"/>
        <w:adjustRightInd w:val="0"/>
        <w:spacing w:line="560" w:lineRule="exact"/>
        <w:ind w:left="1418"/>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對於工作者工作場所應使空氣充分流通，必要時，應依下列規定以機械通風設備換氣：</w:t>
      </w:r>
    </w:p>
    <w:p w:rsidR="00E6661E" w:rsidRDefault="00A0134E" w:rsidP="0089285B">
      <w:pPr>
        <w:numPr>
          <w:ilvl w:val="0"/>
          <w:numId w:val="32"/>
        </w:numPr>
        <w:autoSpaceDE w:val="0"/>
        <w:autoSpaceDN w:val="0"/>
        <w:adjustRightInd w:val="0"/>
        <w:spacing w:line="560" w:lineRule="exact"/>
        <w:rPr>
          <w:rFonts w:ascii="標楷體" w:eastAsia="標楷體" w:hAnsi="標楷體" w:cs="?啁敦??"/>
          <w:kern w:val="0"/>
          <w:sz w:val="28"/>
          <w:szCs w:val="28"/>
        </w:rPr>
      </w:pPr>
      <w:r w:rsidRPr="003E5745">
        <w:rPr>
          <w:rFonts w:ascii="標楷體" w:eastAsia="標楷體" w:hAnsi="標楷體" w:cs="?啁敦??" w:hint="eastAsia"/>
          <w:kern w:val="0"/>
          <w:sz w:val="28"/>
          <w:szCs w:val="28"/>
        </w:rPr>
        <w:t>應足以調節新鮮空氣、溫度及降低有害物濃度。</w:t>
      </w:r>
    </w:p>
    <w:p w:rsidR="00A0134E" w:rsidRPr="003E5745" w:rsidRDefault="00A0134E" w:rsidP="00A0134E">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二、其換氣標準如下：</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119"/>
      </w:tblGrid>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工作場所每一工作者所佔立方公尺數  </w:t>
            </w:r>
            <w:r w:rsidRPr="00474A35">
              <w:rPr>
                <w:rFonts w:ascii="細明體" w:eastAsia="細明體" w:hAnsi="細明體" w:cs="細明體" w:hint="eastAsia"/>
                <w:kern w:val="0"/>
                <w:szCs w:val="24"/>
              </w:rPr>
              <w:t xml:space="preserve">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新鮮空氣之立方公尺數</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未滿五．七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○．六以上</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五．七以上未滿十四．二</w:t>
            </w:r>
          </w:p>
        </w:tc>
        <w:tc>
          <w:tcPr>
            <w:tcW w:w="3119" w:type="dxa"/>
            <w:shd w:val="clear" w:color="auto" w:fill="auto"/>
          </w:tcPr>
          <w:p w:rsidR="00A0134E" w:rsidRPr="00474A35" w:rsidRDefault="00A0134E" w:rsidP="00B84811">
            <w:pPr>
              <w:tabs>
                <w:tab w:val="left" w:pos="769"/>
              </w:tabs>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○．四以上  </w:t>
            </w:r>
            <w:r w:rsidRPr="00474A35">
              <w:rPr>
                <w:rFonts w:ascii="標楷體" w:eastAsia="標楷體" w:hAnsi="標楷體" w:cs="?啁敦??"/>
                <w:kern w:val="0"/>
                <w:sz w:val="28"/>
                <w:szCs w:val="28"/>
              </w:rPr>
              <w:tab/>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 xml:space="preserve">十四．二以上未滿二八．三   </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○．三以上</w:t>
            </w:r>
          </w:p>
        </w:tc>
      </w:tr>
      <w:tr w:rsidR="00A0134E" w:rsidRPr="00474A35" w:rsidTr="000C11BF">
        <w:trPr>
          <w:trHeight w:hRule="exact" w:val="510"/>
        </w:trPr>
        <w:tc>
          <w:tcPr>
            <w:tcW w:w="48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lastRenderedPageBreak/>
              <w:t>二八．三以上</w:t>
            </w:r>
          </w:p>
        </w:tc>
        <w:tc>
          <w:tcPr>
            <w:tcW w:w="3119" w:type="dxa"/>
            <w:shd w:val="clear" w:color="auto" w:fill="auto"/>
          </w:tcPr>
          <w:p w:rsidR="00A0134E" w:rsidRPr="00474A35" w:rsidRDefault="00A0134E" w:rsidP="00B84811">
            <w:pPr>
              <w:autoSpaceDE w:val="0"/>
              <w:autoSpaceDN w:val="0"/>
              <w:adjustRightInd w:val="0"/>
              <w:spacing w:line="360" w:lineRule="auto"/>
              <w:rPr>
                <w:rFonts w:ascii="標楷體" w:eastAsia="標楷體" w:hAnsi="標楷體" w:cs="?啁敦??"/>
                <w:kern w:val="0"/>
                <w:sz w:val="28"/>
                <w:szCs w:val="28"/>
              </w:rPr>
            </w:pPr>
            <w:r w:rsidRPr="00474A35">
              <w:rPr>
                <w:rFonts w:ascii="標楷體" w:eastAsia="標楷體" w:hAnsi="標楷體" w:cs="?啁敦??" w:hint="eastAsia"/>
                <w:kern w:val="0"/>
                <w:sz w:val="28"/>
                <w:szCs w:val="28"/>
              </w:rPr>
              <w:t>○．一四以上</w:t>
            </w:r>
          </w:p>
        </w:tc>
      </w:tr>
    </w:tbl>
    <w:p w:rsidR="00A0134E" w:rsidRPr="003E5745" w:rsidRDefault="00A0134E" w:rsidP="00DA43FA">
      <w:pPr>
        <w:pStyle w:val="a3"/>
        <w:numPr>
          <w:ilvl w:val="0"/>
          <w:numId w:val="23"/>
        </w:numPr>
        <w:snapToGrid w:val="0"/>
        <w:spacing w:line="520" w:lineRule="exact"/>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w:t>
      </w:r>
      <w:r w:rsidRPr="003E5745">
        <w:rPr>
          <w:rFonts w:ascii="標楷體" w:eastAsia="標楷體" w:hAnsi="標楷體" w:cs="新細明體" w:hint="eastAsia"/>
          <w:kern w:val="0"/>
          <w:sz w:val="28"/>
          <w:szCs w:val="28"/>
        </w:rPr>
        <w:t>工作者</w:t>
      </w:r>
      <w:r w:rsidRPr="003E5745">
        <w:rPr>
          <w:rFonts w:ascii="標楷體" w:eastAsia="標楷體" w:hAnsi="標楷體" w:cs="?啁敦??" w:hint="eastAsia"/>
          <w:kern w:val="0"/>
          <w:sz w:val="28"/>
          <w:szCs w:val="28"/>
        </w:rPr>
        <w:t>工作場所之採光照明，應依下列規定辦理：</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各工作場所須有充分之光線，但處理感光材料、坑內及其他特殊作業之工作場所不在此限。</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光線應分佈均勻，明暗比並應適當。</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rPr>
          <w:rFonts w:ascii="標楷體" w:eastAsia="標楷體" w:hAnsi="標楷體" w:cs="?啁敦??"/>
          <w:kern w:val="0"/>
          <w:sz w:val="28"/>
          <w:szCs w:val="28"/>
        </w:rPr>
      </w:pPr>
      <w:r w:rsidRPr="003E5745">
        <w:rPr>
          <w:rFonts w:ascii="標楷體" w:eastAsia="標楷體" w:hAnsi="標楷體" w:cs="?啁敦??" w:hint="eastAsia"/>
          <w:kern w:val="0"/>
          <w:sz w:val="28"/>
          <w:szCs w:val="28"/>
        </w:rPr>
        <w:t>應避免光線之刺目、眩耀現象。</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各工作場所之窗面面積比率不得小於室內地面面積十分之一。</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採光以自然採光為原則，但必要時得使用窗簾或遮光物。</w:t>
      </w:r>
    </w:p>
    <w:p w:rsidR="00A0134E" w:rsidRPr="003E5745" w:rsidRDefault="00A0134E" w:rsidP="00DA43FA">
      <w:pPr>
        <w:pStyle w:val="a3"/>
        <w:numPr>
          <w:ilvl w:val="0"/>
          <w:numId w:val="21"/>
        </w:numPr>
        <w:tabs>
          <w:tab w:val="left" w:pos="2127"/>
        </w:tabs>
        <w:autoSpaceDE w:val="0"/>
        <w:autoSpaceDN w:val="0"/>
        <w:adjustRightInd w:val="0"/>
        <w:spacing w:line="520" w:lineRule="exact"/>
        <w:ind w:leftChars="0" w:left="2127" w:hanging="587"/>
        <w:rPr>
          <w:rFonts w:ascii="標楷體" w:eastAsia="標楷體" w:hAnsi="標楷體" w:cs="?啁敦??"/>
          <w:kern w:val="0"/>
          <w:sz w:val="28"/>
          <w:szCs w:val="28"/>
        </w:rPr>
      </w:pPr>
      <w:r w:rsidRPr="003E5745">
        <w:rPr>
          <w:rFonts w:ascii="標楷體" w:eastAsia="標楷體" w:hAnsi="標楷體" w:cs="?啁敦??" w:hint="eastAsia"/>
          <w:kern w:val="0"/>
          <w:sz w:val="28"/>
          <w:szCs w:val="28"/>
        </w:rPr>
        <w:t>作業場所面積過大、夜間或氣候因素自然採光不足時，可用人工照明，依下表規定予以補足：</w:t>
      </w:r>
    </w:p>
    <w:p w:rsidR="00A0134E" w:rsidRPr="003E5745" w:rsidRDefault="00A0134E" w:rsidP="00DA43FA">
      <w:pPr>
        <w:tabs>
          <w:tab w:val="left" w:pos="2127"/>
        </w:tabs>
        <w:autoSpaceDE w:val="0"/>
        <w:autoSpaceDN w:val="0"/>
        <w:adjustRightInd w:val="0"/>
        <w:spacing w:line="560" w:lineRule="exact"/>
        <w:rPr>
          <w:rFonts w:ascii="標楷體" w:eastAsia="標楷體" w:hAnsi="標楷體" w:cs="?啁敦??"/>
          <w:kern w:val="0"/>
          <w:sz w:val="28"/>
          <w:szCs w:val="28"/>
        </w:rPr>
      </w:pPr>
      <w:r w:rsidRPr="003E5745">
        <w:rPr>
          <w:rFonts w:ascii="標楷體" w:eastAsia="標楷體" w:hAnsi="標楷體" w:cs="?啁敦??" w:hint="eastAsia"/>
          <w:kern w:val="0"/>
          <w:sz w:val="28"/>
          <w:szCs w:val="28"/>
        </w:rPr>
        <w:t>人工照明表</w:t>
      </w:r>
    </w:p>
    <w:tbl>
      <w:tblPr>
        <w:tblpPr w:leftFromText="180" w:rightFromText="180" w:vertAnchor="text" w:horzAnchor="page" w:tblpX="1198" w:tblpY="212"/>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267"/>
        <w:gridCol w:w="2743"/>
      </w:tblGrid>
      <w:tr w:rsidR="00A0134E" w:rsidRPr="00474A35" w:rsidTr="00DA43FA">
        <w:trPr>
          <w:tblHeader/>
        </w:trPr>
        <w:tc>
          <w:tcPr>
            <w:tcW w:w="3605" w:type="pct"/>
            <w:gridSpan w:val="2"/>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照度表</w:t>
            </w:r>
          </w:p>
        </w:tc>
        <w:tc>
          <w:tcPr>
            <w:tcW w:w="1395"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照明種類</w:t>
            </w:r>
          </w:p>
        </w:tc>
      </w:tr>
      <w:tr w:rsidR="00DA43FA" w:rsidRPr="00474A35" w:rsidTr="00DA43FA">
        <w:trPr>
          <w:tblHeader/>
        </w:trPr>
        <w:tc>
          <w:tcPr>
            <w:tcW w:w="2452"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場所或作業別</w:t>
            </w:r>
          </w:p>
        </w:tc>
        <w:tc>
          <w:tcPr>
            <w:tcW w:w="1152" w:type="pct"/>
            <w:shd w:val="clear" w:color="auto" w:fill="FFFF99"/>
          </w:tcPr>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照明</w:t>
            </w:r>
          </w:p>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hint="eastAsia"/>
                <w:b/>
                <w:sz w:val="28"/>
                <w:szCs w:val="28"/>
              </w:rPr>
              <w:t>米燭光數</w:t>
            </w:r>
          </w:p>
        </w:tc>
        <w:tc>
          <w:tcPr>
            <w:tcW w:w="1395" w:type="pct"/>
            <w:shd w:val="clear" w:color="auto" w:fill="FFFF99"/>
          </w:tcPr>
          <w:p w:rsidR="00A0134E" w:rsidRPr="00474A35" w:rsidRDefault="00A0134E" w:rsidP="00DA43FA">
            <w:pPr>
              <w:snapToGrid w:val="0"/>
              <w:spacing w:line="0" w:lineRule="atLeast"/>
              <w:jc w:val="center"/>
              <w:rPr>
                <w:rFonts w:ascii="標楷體" w:eastAsia="標楷體" w:hAnsi="標楷體" w:cs="?啁敦??"/>
                <w:b/>
                <w:kern w:val="0"/>
                <w:sz w:val="28"/>
                <w:szCs w:val="28"/>
              </w:rPr>
            </w:pPr>
            <w:r w:rsidRPr="00474A35">
              <w:rPr>
                <w:rFonts w:ascii="標楷體" w:eastAsia="標楷體" w:hAnsi="標楷體" w:cs="?啁敦??" w:hint="eastAsia"/>
                <w:b/>
                <w:kern w:val="0"/>
                <w:sz w:val="28"/>
                <w:szCs w:val="28"/>
              </w:rPr>
              <w:t>場所別採全面照明，</w:t>
            </w:r>
          </w:p>
          <w:p w:rsidR="00A0134E" w:rsidRPr="00474A35" w:rsidRDefault="00A0134E" w:rsidP="00DA43FA">
            <w:pPr>
              <w:snapToGrid w:val="0"/>
              <w:spacing w:line="0" w:lineRule="atLeast"/>
              <w:jc w:val="center"/>
              <w:rPr>
                <w:rFonts w:ascii="標楷體" w:eastAsia="標楷體" w:hAnsi="標楷體"/>
                <w:b/>
                <w:sz w:val="28"/>
                <w:szCs w:val="28"/>
              </w:rPr>
            </w:pPr>
            <w:r w:rsidRPr="00474A35">
              <w:rPr>
                <w:rFonts w:ascii="標楷體" w:eastAsia="標楷體" w:hAnsi="標楷體" w:cs="?啁敦??" w:hint="eastAsia"/>
                <w:b/>
                <w:kern w:val="0"/>
                <w:sz w:val="28"/>
                <w:szCs w:val="28"/>
              </w:rPr>
              <w:t>作業別採局部照明</w:t>
            </w:r>
          </w:p>
        </w:tc>
      </w:tr>
      <w:tr w:rsidR="00DA43FA" w:rsidRPr="00474A35" w:rsidTr="00DA43FA">
        <w:tc>
          <w:tcPr>
            <w:tcW w:w="24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室外走道、及室外一般照明</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全面照明   </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 xml:space="preserve">一、走道、樓梯、倉庫 、儲藏室堆置粗大物件處所。 </w:t>
            </w:r>
          </w:p>
          <w:p w:rsidR="00A0134E" w:rsidRPr="00037335" w:rsidRDefault="00A0134E" w:rsidP="00DA43FA">
            <w:pPr>
              <w:snapToGrid w:val="0"/>
              <w:spacing w:line="0" w:lineRule="atLeast"/>
              <w:ind w:left="566" w:hangingChars="202" w:hanging="566"/>
              <w:rPr>
                <w:rFonts w:ascii="標楷體" w:eastAsia="標楷體" w:hAnsi="標楷體"/>
                <w:strike/>
                <w:sz w:val="28"/>
                <w:szCs w:val="28"/>
              </w:rPr>
            </w:pP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五○米燭光以上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一、全面照明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二、全面照明</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 xml:space="preserve">一、機械及鍋爐房、升降機、裝箱、盥洗室、廁所等。 </w:t>
            </w:r>
          </w:p>
          <w:p w:rsidR="00A0134E" w:rsidRPr="00474A35" w:rsidRDefault="00A0134E" w:rsidP="00E15FC0">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二、須粗辨物體如配件組合</w:t>
            </w:r>
            <w:r w:rsidR="007D7419">
              <w:rPr>
                <w:rFonts w:ascii="標楷體" w:eastAsia="標楷體" w:hAnsi="標楷體" w:hint="eastAsia"/>
                <w:sz w:val="28"/>
                <w:szCs w:val="28"/>
              </w:rPr>
              <w:t>及</w:t>
            </w:r>
            <w:r w:rsidRPr="00474A35">
              <w:rPr>
                <w:rFonts w:ascii="標楷體" w:eastAsia="標楷體" w:hAnsi="標楷體" w:hint="eastAsia"/>
                <w:sz w:val="28"/>
                <w:szCs w:val="28"/>
              </w:rPr>
              <w:t>其他初步整理之工業製造。</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一、全面照明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二、局部照明</w:t>
            </w:r>
          </w:p>
        </w:tc>
      </w:tr>
      <w:tr w:rsidR="00DA43FA" w:rsidRPr="00474A35" w:rsidTr="00DA43FA">
        <w:tc>
          <w:tcPr>
            <w:tcW w:w="2452" w:type="pct"/>
            <w:shd w:val="clear" w:color="auto" w:fill="auto"/>
          </w:tcPr>
          <w:p w:rsidR="00A0134E" w:rsidRPr="00474A35" w:rsidRDefault="00A0134E" w:rsidP="00E15FC0">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須細辨物體如零件組合</w:t>
            </w:r>
            <w:r w:rsidRPr="00037335">
              <w:rPr>
                <w:rFonts w:ascii="標楷體" w:eastAsia="標楷體" w:hAnsi="標楷體" w:hint="eastAsia"/>
                <w:color w:val="7030A0"/>
                <w:sz w:val="28"/>
                <w:szCs w:val="28"/>
              </w:rPr>
              <w:t>、</w:t>
            </w:r>
            <w:r w:rsidRPr="00474A35">
              <w:rPr>
                <w:rFonts w:ascii="標楷體" w:eastAsia="標楷體" w:hAnsi="標楷體" w:hint="eastAsia"/>
                <w:sz w:val="28"/>
                <w:szCs w:val="28"/>
              </w:rPr>
              <w:t xml:space="preserve">普通檢查及產品試驗。 </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局部照明 </w:t>
            </w:r>
          </w:p>
        </w:tc>
      </w:tr>
      <w:tr w:rsidR="00DA43FA" w:rsidRPr="00474A35" w:rsidTr="00DA43FA">
        <w:tc>
          <w:tcPr>
            <w:tcW w:w="2452" w:type="pct"/>
            <w:shd w:val="clear" w:color="auto" w:fill="auto"/>
          </w:tcPr>
          <w:p w:rsidR="00A0134E" w:rsidRPr="00474A35" w:rsidRDefault="00A0134E" w:rsidP="00DA43FA">
            <w:pPr>
              <w:snapToGrid w:val="0"/>
              <w:spacing w:line="0" w:lineRule="atLeast"/>
              <w:ind w:left="566" w:hangingChars="202" w:hanging="566"/>
              <w:rPr>
                <w:rFonts w:ascii="標楷體" w:eastAsia="標楷體" w:hAnsi="標楷體"/>
                <w:sz w:val="28"/>
                <w:szCs w:val="28"/>
              </w:rPr>
            </w:pPr>
            <w:r w:rsidRPr="00474A35">
              <w:rPr>
                <w:rFonts w:ascii="標楷體" w:eastAsia="標楷體" w:hAnsi="標楷體" w:hint="eastAsia"/>
                <w:sz w:val="28"/>
                <w:szCs w:val="28"/>
              </w:rPr>
              <w:t>一、須精辨物體如較詳細檢查、分別等級等。</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二、一般辦公場所</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三○○米燭光以上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一、局部照明</w:t>
            </w:r>
          </w:p>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二、全面照明</w:t>
            </w:r>
          </w:p>
        </w:tc>
      </w:tr>
      <w:tr w:rsidR="00DA43FA" w:rsidRPr="00474A35" w:rsidTr="00452F37">
        <w:trPr>
          <w:trHeight w:val="762"/>
        </w:trPr>
        <w:tc>
          <w:tcPr>
            <w:tcW w:w="2452" w:type="pct"/>
            <w:shd w:val="clear" w:color="auto" w:fill="auto"/>
          </w:tcPr>
          <w:p w:rsidR="00A0134E" w:rsidRPr="00474A35" w:rsidRDefault="00A0134E" w:rsidP="00E15FC0">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須極細辨物體，而有較佳之對襯，如精密組合、精細檢查等。</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五○○至一○○○米燭光以上</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局部照明  </w:t>
            </w:r>
          </w:p>
        </w:tc>
      </w:tr>
      <w:tr w:rsidR="00DA43FA" w:rsidRPr="00474A35" w:rsidTr="00DA43FA">
        <w:tc>
          <w:tcPr>
            <w:tcW w:w="2452" w:type="pct"/>
            <w:shd w:val="clear" w:color="auto" w:fill="auto"/>
          </w:tcPr>
          <w:p w:rsidR="00A0134E" w:rsidRPr="00474A35" w:rsidRDefault="00A0134E" w:rsidP="00E15FC0">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須極精辨物體而對襯不良，如檢查、</w:t>
            </w:r>
            <w:r w:rsidRPr="0028118D">
              <w:rPr>
                <w:rFonts w:ascii="標楷體" w:eastAsia="標楷體" w:hAnsi="標楷體" w:hint="eastAsia"/>
                <w:sz w:val="28"/>
                <w:szCs w:val="28"/>
              </w:rPr>
              <w:t>印刷品校對</w:t>
            </w:r>
            <w:r w:rsidR="00E15FC0" w:rsidRPr="0028118D">
              <w:rPr>
                <w:rFonts w:ascii="標楷體" w:eastAsia="標楷體" w:hAnsi="標楷體" w:hint="eastAsia"/>
                <w:sz w:val="28"/>
                <w:szCs w:val="28"/>
                <w:lang w:eastAsia="zh-HK"/>
              </w:rPr>
              <w:t>、</w:t>
            </w:r>
            <w:r w:rsidRPr="0028118D">
              <w:rPr>
                <w:rFonts w:ascii="標楷體" w:eastAsia="標楷體" w:hAnsi="標楷體" w:hint="eastAsia"/>
                <w:sz w:val="28"/>
                <w:szCs w:val="28"/>
              </w:rPr>
              <w:t>縫製</w:t>
            </w:r>
            <w:r w:rsidRPr="00474A35">
              <w:rPr>
                <w:rFonts w:ascii="標楷體" w:eastAsia="標楷體" w:hAnsi="標楷體" w:hint="eastAsia"/>
                <w:sz w:val="28"/>
                <w:szCs w:val="28"/>
              </w:rPr>
              <w:t xml:space="preserve">等。 </w:t>
            </w:r>
          </w:p>
        </w:tc>
        <w:tc>
          <w:tcPr>
            <w:tcW w:w="1152"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 xml:space="preserve">一○○○米燭光以   </w:t>
            </w:r>
          </w:p>
        </w:tc>
        <w:tc>
          <w:tcPr>
            <w:tcW w:w="1395" w:type="pct"/>
            <w:shd w:val="clear" w:color="auto" w:fill="auto"/>
          </w:tcPr>
          <w:p w:rsidR="00A0134E" w:rsidRPr="00474A35" w:rsidRDefault="00A0134E" w:rsidP="00DA43FA">
            <w:pPr>
              <w:snapToGrid w:val="0"/>
              <w:spacing w:line="0" w:lineRule="atLeast"/>
              <w:rPr>
                <w:rFonts w:ascii="標楷體" w:eastAsia="標楷體" w:hAnsi="標楷體"/>
                <w:sz w:val="28"/>
                <w:szCs w:val="28"/>
              </w:rPr>
            </w:pPr>
            <w:r w:rsidRPr="00474A35">
              <w:rPr>
                <w:rFonts w:ascii="標楷體" w:eastAsia="標楷體" w:hAnsi="標楷體" w:hint="eastAsia"/>
                <w:sz w:val="28"/>
                <w:szCs w:val="28"/>
              </w:rPr>
              <w:t>局部照明</w:t>
            </w:r>
          </w:p>
        </w:tc>
      </w:tr>
    </w:tbl>
    <w:p w:rsidR="00DA43FA" w:rsidRDefault="00DA43FA" w:rsidP="00DA43FA">
      <w:pPr>
        <w:pStyle w:val="a3"/>
        <w:snapToGrid w:val="0"/>
        <w:ind w:leftChars="0" w:left="1701"/>
        <w:jc w:val="both"/>
        <w:rPr>
          <w:rFonts w:ascii="標楷體" w:eastAsia="標楷體" w:hAnsi="標楷體"/>
          <w:sz w:val="28"/>
          <w:szCs w:val="28"/>
        </w:rPr>
      </w:pP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對於下列場所之照明設備，應保持其適當照明，遇有損壞，應即修復：</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一、階梯、升降機及出入口。</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二、電氣機械器具操作部份。</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三、高壓電氣、配電盤處。</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四、高度二公尺以上之勞工作業場所。</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五、堆積或拆卸作業場所。</w:t>
      </w:r>
    </w:p>
    <w:p w:rsidR="00A0134E" w:rsidRPr="003E5745" w:rsidRDefault="00A0134E" w:rsidP="00A0134E">
      <w:pPr>
        <w:snapToGrid w:val="0"/>
        <w:spacing w:line="360" w:lineRule="auto"/>
        <w:ind w:leftChars="590" w:left="1416" w:firstLineChars="101" w:firstLine="283"/>
        <w:jc w:val="both"/>
        <w:rPr>
          <w:rFonts w:ascii="標楷體" w:eastAsia="標楷體" w:hAnsi="標楷體"/>
          <w:sz w:val="28"/>
          <w:szCs w:val="28"/>
        </w:rPr>
      </w:pPr>
      <w:r w:rsidRPr="003E5745">
        <w:rPr>
          <w:rFonts w:ascii="標楷體" w:eastAsia="標楷體" w:hAnsi="標楷體" w:hint="eastAsia"/>
          <w:sz w:val="28"/>
          <w:szCs w:val="28"/>
        </w:rPr>
        <w:t>六、其他易因光線不足引起勞工災害之場所。</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對於工作場所，應經常保持清潔，並防止鼠類、蚊蟲及其他病媒等對勞工健康之危害。</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不得使妊娠中之女性勞工從事下列危險性或有害性工作：</w:t>
      </w:r>
    </w:p>
    <w:p w:rsidR="00A0134E" w:rsidRPr="003E5745" w:rsidRDefault="00A0134E" w:rsidP="00A0134E">
      <w:pPr>
        <w:snapToGrid w:val="0"/>
        <w:spacing w:line="360" w:lineRule="auto"/>
        <w:ind w:leftChars="717" w:left="1721"/>
        <w:jc w:val="both"/>
        <w:rPr>
          <w:rFonts w:ascii="標楷體" w:eastAsia="標楷體" w:hAnsi="標楷體"/>
          <w:sz w:val="28"/>
          <w:szCs w:val="28"/>
        </w:rPr>
      </w:pPr>
      <w:r w:rsidRPr="003E5745">
        <w:rPr>
          <w:rFonts w:ascii="標楷體" w:eastAsia="標楷體" w:hAnsi="標楷體" w:hint="eastAsia"/>
          <w:sz w:val="28"/>
          <w:szCs w:val="28"/>
        </w:rPr>
        <w:t>一、</w:t>
      </w:r>
      <w:r w:rsidR="00E15FC0" w:rsidRPr="003E5745">
        <w:rPr>
          <w:rFonts w:ascii="標楷體" w:eastAsia="標楷體" w:hAnsi="標楷體" w:hint="eastAsia"/>
          <w:sz w:val="28"/>
          <w:szCs w:val="28"/>
        </w:rPr>
        <w:t>人力提舉、搬運、推拉重物。</w:t>
      </w:r>
    </w:p>
    <w:p w:rsidR="00A0134E" w:rsidRPr="003E5745" w:rsidRDefault="00EF1E9A" w:rsidP="00A0134E">
      <w:pPr>
        <w:snapToGrid w:val="0"/>
        <w:spacing w:line="360" w:lineRule="auto"/>
        <w:ind w:leftChars="708" w:left="2407" w:hanging="708"/>
        <w:jc w:val="both"/>
        <w:rPr>
          <w:rFonts w:ascii="標楷體" w:eastAsia="標楷體" w:hAnsi="標楷體"/>
          <w:sz w:val="28"/>
          <w:szCs w:val="28"/>
        </w:rPr>
      </w:pPr>
      <w:r>
        <w:rPr>
          <w:rFonts w:ascii="標楷體" w:eastAsia="標楷體" w:hAnsi="標楷體" w:hint="eastAsia"/>
          <w:sz w:val="28"/>
          <w:szCs w:val="28"/>
          <w:lang w:eastAsia="zh-HK"/>
        </w:rPr>
        <w:t>二</w:t>
      </w:r>
      <w:r w:rsidR="00A0134E" w:rsidRPr="003E5745">
        <w:rPr>
          <w:rFonts w:ascii="標楷體" w:eastAsia="標楷體" w:hAnsi="標楷體" w:hint="eastAsia"/>
          <w:sz w:val="28"/>
          <w:szCs w:val="28"/>
        </w:rPr>
        <w:t>、其他經中央主管機關規定之危險性或有害性之工作。</w:t>
      </w:r>
    </w:p>
    <w:p w:rsidR="00A0134E" w:rsidRPr="003E5745" w:rsidRDefault="00A0134E" w:rsidP="00A0134E">
      <w:pPr>
        <w:snapToGrid w:val="0"/>
        <w:spacing w:line="360" w:lineRule="auto"/>
        <w:ind w:leftChars="718" w:left="1751" w:hangingChars="10" w:hanging="28"/>
        <w:jc w:val="both"/>
        <w:rPr>
          <w:rFonts w:ascii="標楷體" w:eastAsia="標楷體" w:hAnsi="標楷體"/>
          <w:sz w:val="28"/>
          <w:szCs w:val="28"/>
        </w:rPr>
      </w:pPr>
      <w:r w:rsidRPr="003E5745">
        <w:rPr>
          <w:rFonts w:ascii="標楷體" w:eastAsia="標楷體" w:hAnsi="標楷體" w:hint="eastAsia"/>
          <w:sz w:val="28"/>
          <w:szCs w:val="28"/>
        </w:rPr>
        <w:t>不得使分娩後未滿一年之女性勞工從事下列危險性或有害性工作：</w:t>
      </w:r>
    </w:p>
    <w:p w:rsidR="00A0134E" w:rsidRPr="003E5745" w:rsidRDefault="00A0134E" w:rsidP="00E15FC0">
      <w:pPr>
        <w:snapToGrid w:val="0"/>
        <w:spacing w:line="360" w:lineRule="auto"/>
        <w:ind w:firstLineChars="630" w:firstLine="1764"/>
        <w:jc w:val="both"/>
        <w:rPr>
          <w:rFonts w:ascii="標楷體" w:eastAsia="標楷體" w:hAnsi="標楷體"/>
          <w:sz w:val="28"/>
          <w:szCs w:val="28"/>
        </w:rPr>
      </w:pPr>
      <w:r w:rsidRPr="003E5745">
        <w:rPr>
          <w:rFonts w:ascii="標楷體" w:eastAsia="標楷體" w:hAnsi="標楷體" w:hint="eastAsia"/>
          <w:sz w:val="28"/>
          <w:szCs w:val="28"/>
        </w:rPr>
        <w:t>一、</w:t>
      </w:r>
      <w:r w:rsidR="00E15FC0" w:rsidRPr="003E5745">
        <w:rPr>
          <w:rFonts w:ascii="標楷體" w:eastAsia="標楷體" w:hAnsi="標楷體" w:hint="eastAsia"/>
          <w:sz w:val="28"/>
          <w:szCs w:val="28"/>
        </w:rPr>
        <w:t>人力提舉、搬運、推拉重物。</w:t>
      </w:r>
    </w:p>
    <w:p w:rsidR="00A0134E" w:rsidRDefault="00E15FC0" w:rsidP="00E15FC0">
      <w:pPr>
        <w:snapToGrid w:val="0"/>
        <w:spacing w:line="360" w:lineRule="auto"/>
        <w:ind w:firstLineChars="630" w:firstLine="1764"/>
        <w:jc w:val="both"/>
        <w:rPr>
          <w:rFonts w:ascii="標楷體" w:eastAsia="標楷體" w:hAnsi="標楷體"/>
          <w:sz w:val="28"/>
          <w:szCs w:val="28"/>
        </w:rPr>
      </w:pPr>
      <w:r>
        <w:rPr>
          <w:rFonts w:ascii="標楷體" w:eastAsia="標楷體" w:hAnsi="標楷體" w:hint="eastAsia"/>
          <w:sz w:val="28"/>
          <w:szCs w:val="28"/>
          <w:lang w:eastAsia="zh-HK"/>
        </w:rPr>
        <w:t>二</w:t>
      </w:r>
      <w:r w:rsidR="00A0134E" w:rsidRPr="003E5745">
        <w:rPr>
          <w:rFonts w:ascii="標楷體" w:eastAsia="標楷體" w:hAnsi="標楷體" w:hint="eastAsia"/>
          <w:sz w:val="28"/>
          <w:szCs w:val="28"/>
        </w:rPr>
        <w:t>、其他經中央主管機關規定之危險性或有害性之工作。</w:t>
      </w:r>
    </w:p>
    <w:p w:rsidR="00740F7E" w:rsidRPr="003E5745" w:rsidRDefault="00740F7E" w:rsidP="00A0134E">
      <w:pPr>
        <w:snapToGrid w:val="0"/>
        <w:spacing w:line="360" w:lineRule="auto"/>
        <w:ind w:leftChars="708" w:left="2407" w:hanging="708"/>
        <w:jc w:val="both"/>
        <w:rPr>
          <w:rFonts w:ascii="標楷體" w:eastAsia="標楷體" w:hAnsi="標楷體"/>
          <w:sz w:val="28"/>
          <w:szCs w:val="28"/>
        </w:rPr>
      </w:pPr>
    </w:p>
    <w:p w:rsidR="00A0134E" w:rsidRPr="003E5745" w:rsidRDefault="00A0134E" w:rsidP="00740F7E">
      <w:pPr>
        <w:tabs>
          <w:tab w:val="left" w:pos="1985"/>
        </w:tabs>
        <w:snapToGrid w:val="0"/>
        <w:spacing w:line="360" w:lineRule="auto"/>
        <w:jc w:val="center"/>
        <w:rPr>
          <w:rFonts w:ascii="標楷體" w:eastAsia="標楷體" w:hAnsi="標楷體"/>
          <w:b/>
          <w:sz w:val="28"/>
          <w:szCs w:val="28"/>
        </w:rPr>
      </w:pPr>
      <w:r w:rsidRPr="003E5745">
        <w:rPr>
          <w:rFonts w:ascii="標楷體" w:eastAsia="標楷體" w:hAnsi="標楷體"/>
          <w:b/>
          <w:sz w:val="28"/>
          <w:szCs w:val="28"/>
        </w:rPr>
        <w:t>第</w:t>
      </w:r>
      <w:r w:rsidR="0009563B">
        <w:rPr>
          <w:rFonts w:ascii="標楷體" w:eastAsia="標楷體" w:hAnsi="標楷體" w:hint="eastAsia"/>
          <w:b/>
          <w:sz w:val="28"/>
          <w:szCs w:val="28"/>
        </w:rPr>
        <w:t>伍</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 xml:space="preserve">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教育</w:t>
      </w:r>
      <w:r w:rsidRPr="003E5745">
        <w:rPr>
          <w:rFonts w:ascii="標楷體" w:eastAsia="標楷體" w:hAnsi="標楷體" w:hint="eastAsia"/>
          <w:b/>
          <w:sz w:val="28"/>
          <w:szCs w:val="28"/>
        </w:rPr>
        <w:t>及</w:t>
      </w:r>
      <w:r w:rsidRPr="003E5745">
        <w:rPr>
          <w:rFonts w:ascii="標楷體" w:eastAsia="標楷體" w:hAnsi="標楷體"/>
          <w:b/>
          <w:sz w:val="28"/>
          <w:szCs w:val="28"/>
        </w:rPr>
        <w:t>訓練</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sz w:val="28"/>
          <w:szCs w:val="28"/>
        </w:rPr>
        <w:t>對於</w:t>
      </w:r>
      <w:r w:rsidRPr="003E5745">
        <w:rPr>
          <w:rFonts w:ascii="標楷體" w:eastAsia="標楷體" w:hAnsi="標楷體" w:hint="eastAsia"/>
          <w:sz w:val="28"/>
          <w:szCs w:val="28"/>
        </w:rPr>
        <w:t>職業</w:t>
      </w:r>
      <w:r w:rsidRPr="003E5745">
        <w:rPr>
          <w:rFonts w:ascii="標楷體" w:eastAsia="標楷體" w:hAnsi="標楷體"/>
          <w:sz w:val="28"/>
          <w:szCs w:val="28"/>
        </w:rPr>
        <w:t>安全衛生教育及預防災變之訓練，有接受之義務。</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本校安全衛生教育訓練事項：</w:t>
      </w:r>
    </w:p>
    <w:p w:rsidR="00A0134E" w:rsidRPr="003E5745" w:rsidRDefault="00A0134E" w:rsidP="00A0134E">
      <w:pPr>
        <w:numPr>
          <w:ilvl w:val="0"/>
          <w:numId w:val="11"/>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對於新僱工作者或在職工作者於變更工作前，應依實際需要排定時數，接受至少3小時之一般職業安全衛生教育訓練。課程：</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lastRenderedPageBreak/>
        <w:t>(一)作業安全衛生有關法規概要。</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(二)勞工安全衛生概念及安全衛生工作守則。</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(三)作業前、中、後之自動檢查。</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(四)標準作業程序。</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(五)緊急事故應變處理。</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(六)消防及急救常識暨演練。</w:t>
      </w:r>
    </w:p>
    <w:p w:rsidR="00A0134E" w:rsidRPr="003E5745" w:rsidRDefault="00A0134E" w:rsidP="00A0134E">
      <w:pPr>
        <w:tabs>
          <w:tab w:val="left" w:pos="2268"/>
        </w:tabs>
        <w:snapToGrid w:val="0"/>
        <w:spacing w:line="360" w:lineRule="auto"/>
        <w:ind w:left="2268"/>
        <w:jc w:val="both"/>
        <w:rPr>
          <w:rFonts w:ascii="標楷體" w:eastAsia="標楷體" w:hAnsi="標楷體"/>
          <w:sz w:val="28"/>
          <w:szCs w:val="28"/>
        </w:rPr>
      </w:pPr>
      <w:r w:rsidRPr="003E5745">
        <w:rPr>
          <w:rFonts w:ascii="標楷體" w:eastAsia="標楷體" w:hAnsi="標楷體" w:hint="eastAsia"/>
          <w:sz w:val="28"/>
          <w:szCs w:val="28"/>
        </w:rPr>
        <w:t>(七)其他與作業有關之安全衛生知識。</w:t>
      </w:r>
    </w:p>
    <w:p w:rsidR="00A0134E" w:rsidRPr="003E5745" w:rsidRDefault="00A0134E" w:rsidP="00A0134E">
      <w:pPr>
        <w:numPr>
          <w:ilvl w:val="0"/>
          <w:numId w:val="11"/>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其他職業安全衛生事項之教育訓練。</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依職業安全衛生教育訓練之相關規定，應使工作者接受適當時數之在職教育訓練。</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其他有關職業安全衛生法規定須有證書者始得擔任之工作，應依據職業安全衛生教育訓練規則辦理。</w:t>
      </w:r>
    </w:p>
    <w:p w:rsidR="00A0134E"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依法</w:t>
      </w:r>
      <w:r w:rsidRPr="003E5745">
        <w:rPr>
          <w:rFonts w:ascii="標楷體" w:eastAsia="標楷體" w:hAnsi="標楷體"/>
          <w:sz w:val="28"/>
          <w:szCs w:val="28"/>
        </w:rPr>
        <w:t>指定具有危險性之機械或設備，未經中央主管機關認可之</w:t>
      </w:r>
      <w:r w:rsidRPr="003E5745">
        <w:rPr>
          <w:rFonts w:ascii="標楷體" w:eastAsia="標楷體" w:hAnsi="標楷體" w:cs="新細明體"/>
          <w:kern w:val="0"/>
          <w:sz w:val="28"/>
          <w:szCs w:val="28"/>
        </w:rPr>
        <w:t>訓練</w:t>
      </w:r>
      <w:r w:rsidRPr="003E5745">
        <w:rPr>
          <w:rFonts w:ascii="標楷體" w:eastAsia="標楷體" w:hAnsi="標楷體"/>
          <w:sz w:val="28"/>
          <w:szCs w:val="28"/>
        </w:rPr>
        <w:t>或經技能檢定合格之人員，不得充任為操作人員。</w:t>
      </w:r>
    </w:p>
    <w:p w:rsidR="00740F7E" w:rsidRPr="00740F7E" w:rsidRDefault="00740F7E" w:rsidP="00740F7E">
      <w:pPr>
        <w:snapToGrid w:val="0"/>
        <w:spacing w:line="360" w:lineRule="auto"/>
        <w:jc w:val="both"/>
        <w:rPr>
          <w:rFonts w:ascii="標楷體" w:eastAsia="標楷體" w:hAnsi="標楷體"/>
          <w:sz w:val="28"/>
          <w:szCs w:val="28"/>
        </w:rPr>
      </w:pPr>
    </w:p>
    <w:p w:rsidR="00A0134E" w:rsidRPr="003E5745" w:rsidRDefault="00A0134E" w:rsidP="00740F7E">
      <w:pPr>
        <w:snapToGrid w:val="0"/>
        <w:spacing w:line="360" w:lineRule="auto"/>
        <w:jc w:val="center"/>
        <w:rPr>
          <w:rFonts w:ascii="標楷體" w:eastAsia="標楷體" w:hAnsi="標楷體"/>
          <w:b/>
          <w:sz w:val="28"/>
          <w:szCs w:val="28"/>
        </w:rPr>
      </w:pPr>
      <w:r w:rsidRPr="003E5745">
        <w:rPr>
          <w:rFonts w:ascii="標楷體" w:eastAsia="標楷體" w:hAnsi="標楷體"/>
          <w:b/>
          <w:sz w:val="28"/>
          <w:szCs w:val="28"/>
        </w:rPr>
        <w:t>第</w:t>
      </w:r>
      <w:r w:rsidR="0009563B">
        <w:rPr>
          <w:rFonts w:ascii="標楷體" w:eastAsia="標楷體" w:hAnsi="標楷體" w:hint="eastAsia"/>
          <w:b/>
          <w:sz w:val="28"/>
          <w:szCs w:val="28"/>
        </w:rPr>
        <w:t>陸</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健康指導及管理措施</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經指派之職業醫學專科醫師與護理人員（以下簡稱醫護人員）辦理健康保護事項：</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健康管理：</w:t>
      </w:r>
      <w:r w:rsidRPr="003E5745">
        <w:rPr>
          <w:rFonts w:ascii="標楷體" w:eastAsia="標楷體" w:hAnsi="標楷體" w:hint="eastAsia"/>
          <w:sz w:val="28"/>
          <w:szCs w:val="28"/>
        </w:rPr>
        <w:t>如一般及特殊健康檢查分級管理、職業傷病統計分析與健康風險評估等措施。</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b/>
          <w:sz w:val="28"/>
          <w:szCs w:val="28"/>
        </w:rPr>
        <w:t>健康促進：</w:t>
      </w:r>
      <w:r w:rsidRPr="003E5745">
        <w:rPr>
          <w:rFonts w:ascii="標楷體" w:eastAsia="標楷體" w:hAnsi="標楷體" w:hint="eastAsia"/>
          <w:sz w:val="28"/>
          <w:szCs w:val="28"/>
        </w:rPr>
        <w:t>如教職、員工、與學生之健康、衛生教育與指導、工作壓力舒緩及其它身心健康促進方案。</w:t>
      </w:r>
    </w:p>
    <w:p w:rsidR="00A0134E" w:rsidRPr="003E5745" w:rsidRDefault="00A0134E" w:rsidP="00A0134E">
      <w:pPr>
        <w:numPr>
          <w:ilvl w:val="0"/>
          <w:numId w:val="24"/>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協助辦理職業病預防：加強職業安全衛生業務主管走入工作場所，時常到工作現場巡查，發現可能存在的潛在健康危害因子，提供現場職業衛生保健諮詢等各項工作。</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新進勞工應確實施行體格檢查，在職勞工並應依規定接受職業</w:t>
      </w:r>
      <w:r w:rsidRPr="003E5745">
        <w:rPr>
          <w:rFonts w:ascii="標楷體" w:eastAsia="標楷體" w:hAnsi="標楷體" w:hint="eastAsia"/>
          <w:sz w:val="28"/>
          <w:szCs w:val="28"/>
        </w:rPr>
        <w:lastRenderedPageBreak/>
        <w:t>安全衛生管理單位所排定之各項健康檢查。</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在職勞工應依下列規定接受定期健康檢查：</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年滿65歲以上者，每年定期檢查一次。</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年滿40歲未滿65歲者，每三年定期檢查一次。</w:t>
      </w:r>
    </w:p>
    <w:p w:rsidR="00A0134E" w:rsidRPr="003E5745" w:rsidRDefault="00A0134E" w:rsidP="00A0134E">
      <w:pPr>
        <w:numPr>
          <w:ilvl w:val="0"/>
          <w:numId w:val="25"/>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年齡未滿40歲者，每五年定期檢查一次。</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醫護人員臨校服務辦理下列事項：</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勞工之健康教育、健康促進與衛生指導之策劃及實施。</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工作相關傷病之防治、健康諮詢與急救及緊急處置。</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協助校長選配校內工作者從事適當之工作。</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校內工作者體格、健康檢查紀錄之分析、評估、管理與保存及健康管理。</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職業衛生之研究報告及傷害、疾病紀錄之保存。</w:t>
      </w:r>
    </w:p>
    <w:p w:rsidR="00A0134E" w:rsidRPr="003E5745" w:rsidRDefault="00A0134E" w:rsidP="00A0134E">
      <w:pPr>
        <w:numPr>
          <w:ilvl w:val="0"/>
          <w:numId w:val="26"/>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協助校長與職業安全衛生人員實施工作相關疾病預防及工作環境之改善。</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醫護人員應配合職業安全衛生及相關部門人員訪視現場，辦理下列事項：</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辨識與評估工作場所環境及作業之危害。</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提出作業環境安全衛生設施改善規劃之建議。</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調查校內工作者健康情形與作業之關連性，並對健康高風險勞工進行健康風險評估，採取必要之預防及健康促進措施。</w:t>
      </w:r>
    </w:p>
    <w:p w:rsidR="00A0134E" w:rsidRPr="003E5745" w:rsidRDefault="00A0134E" w:rsidP="00A0134E">
      <w:pPr>
        <w:numPr>
          <w:ilvl w:val="0"/>
          <w:numId w:val="27"/>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提供復工校內工作者之職能評估、職務再設計或調整之諮詢及建議。</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於校內工作者經一般體格檢查、特殊體格檢查、一般健康檢查、特殊健康檢查或健康追蹤檢查後，應採取下列措施：</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參採醫師建議，告知校內工作者，並適當配置校內工作者</w:t>
      </w:r>
      <w:r w:rsidRPr="003E5745">
        <w:rPr>
          <w:rFonts w:ascii="標楷體" w:eastAsia="標楷體" w:hAnsi="標楷體" w:hint="eastAsia"/>
          <w:sz w:val="28"/>
          <w:szCs w:val="28"/>
        </w:rPr>
        <w:lastRenderedPageBreak/>
        <w:t>於工作場所作業。</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對檢查結果異常之校內工作者，應由醫護人員提供其健康指導；其經醫師健康評估結果，不能適應原有工作者，應參採醫師之建議，變更其作業場所、更換工作或縮短工作時間，並採取健康管理措施。</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將檢查結果發給受檢校內工作者。</w:t>
      </w:r>
    </w:p>
    <w:p w:rsidR="00A0134E" w:rsidRPr="003E5745" w:rsidRDefault="00A0134E" w:rsidP="00A0134E">
      <w:pPr>
        <w:numPr>
          <w:ilvl w:val="0"/>
          <w:numId w:val="28"/>
        </w:numPr>
        <w:tabs>
          <w:tab w:val="left" w:pos="2268"/>
        </w:tabs>
        <w:snapToGrid w:val="0"/>
        <w:spacing w:line="360" w:lineRule="auto"/>
        <w:ind w:left="2268" w:hanging="567"/>
        <w:jc w:val="both"/>
        <w:rPr>
          <w:rFonts w:ascii="標楷體" w:eastAsia="標楷體" w:hAnsi="標楷體"/>
          <w:sz w:val="28"/>
          <w:szCs w:val="28"/>
        </w:rPr>
      </w:pPr>
      <w:r w:rsidRPr="003E5745">
        <w:rPr>
          <w:rFonts w:ascii="標楷體" w:eastAsia="標楷體" w:hAnsi="標楷體" w:hint="eastAsia"/>
          <w:sz w:val="28"/>
          <w:szCs w:val="28"/>
        </w:rPr>
        <w:t>將受檢校內工作者之健康檢查紀錄彙整成健康檢查手冊。</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工作者可參加運動性之社團或活動</w:t>
      </w:r>
      <w:r w:rsidRPr="003E5745">
        <w:rPr>
          <w:rFonts w:ascii="新細明體" w:hAnsi="新細明體" w:hint="eastAsia"/>
          <w:sz w:val="28"/>
          <w:szCs w:val="28"/>
        </w:rPr>
        <w:t>、</w:t>
      </w:r>
      <w:r w:rsidRPr="003E5745">
        <w:rPr>
          <w:rFonts w:ascii="標楷體" w:eastAsia="標楷體" w:hAnsi="標楷體" w:hint="eastAsia"/>
          <w:sz w:val="28"/>
          <w:szCs w:val="28"/>
        </w:rPr>
        <w:t>政府機構辦理等活動，以促進健康。</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針對重複性作業、輪班、夜間工作、長時間工作等促發疾病，或執行職務因他人行為遭受不法侵害等，採取預防及保護措施。</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針對重複作業業等促發肌肉骨骼疾病等，採取預防及保護措施。</w:t>
      </w:r>
    </w:p>
    <w:p w:rsidR="00A0134E"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89285B">
        <w:rPr>
          <w:rFonts w:ascii="標楷體" w:eastAsia="標楷體" w:hAnsi="標楷體" w:hint="eastAsia"/>
          <w:sz w:val="28"/>
          <w:szCs w:val="28"/>
        </w:rPr>
        <w:t>倘若</w:t>
      </w:r>
      <w:r w:rsidRPr="003E5745">
        <w:rPr>
          <w:rFonts w:ascii="標楷體" w:eastAsia="標楷體" w:hAnsi="標楷體" w:hint="eastAsia"/>
          <w:sz w:val="28"/>
          <w:szCs w:val="28"/>
        </w:rPr>
        <w:t>覺得身體健康不適或出現異常時，請立即向各級工作場所負責人及本校</w:t>
      </w:r>
      <w:r w:rsidRPr="0089285B">
        <w:rPr>
          <w:rFonts w:ascii="標楷體" w:eastAsia="標楷體" w:hAnsi="標楷體" w:hint="eastAsia"/>
          <w:sz w:val="28"/>
          <w:szCs w:val="28"/>
        </w:rPr>
        <w:t>職業安全衛生管理單位及衛保單位</w:t>
      </w:r>
      <w:r w:rsidRPr="003E5745">
        <w:rPr>
          <w:rFonts w:ascii="標楷體" w:eastAsia="標楷體" w:hAnsi="標楷體" w:hint="eastAsia"/>
          <w:sz w:val="28"/>
          <w:szCs w:val="28"/>
        </w:rPr>
        <w:t>反應。</w:t>
      </w:r>
    </w:p>
    <w:p w:rsidR="00740F7E" w:rsidRPr="00740F7E" w:rsidRDefault="00740F7E" w:rsidP="00740F7E">
      <w:pPr>
        <w:snapToGrid w:val="0"/>
        <w:spacing w:line="360" w:lineRule="auto"/>
        <w:jc w:val="both"/>
        <w:rPr>
          <w:rFonts w:ascii="標楷體" w:eastAsia="標楷體" w:hAnsi="標楷體"/>
          <w:sz w:val="28"/>
          <w:szCs w:val="28"/>
        </w:rPr>
      </w:pPr>
    </w:p>
    <w:p w:rsidR="00A0134E" w:rsidRPr="003E5745" w:rsidRDefault="00A0134E" w:rsidP="00740F7E">
      <w:pPr>
        <w:snapToGrid w:val="0"/>
        <w:spacing w:line="360" w:lineRule="auto"/>
        <w:ind w:left="1701" w:hangingChars="607" w:hanging="1701"/>
        <w:jc w:val="center"/>
        <w:rPr>
          <w:rFonts w:ascii="標楷體" w:eastAsia="標楷體" w:hAnsi="標楷體"/>
          <w:b/>
          <w:sz w:val="28"/>
          <w:szCs w:val="28"/>
        </w:rPr>
      </w:pPr>
      <w:r w:rsidRPr="003E5745">
        <w:rPr>
          <w:rFonts w:ascii="標楷體" w:eastAsia="標楷體" w:hAnsi="標楷體"/>
          <w:b/>
          <w:sz w:val="28"/>
          <w:szCs w:val="28"/>
        </w:rPr>
        <w:t>第</w:t>
      </w:r>
      <w:r w:rsidR="0009563B">
        <w:rPr>
          <w:rFonts w:ascii="標楷體" w:eastAsia="標楷體" w:hAnsi="標楷體" w:hint="eastAsia"/>
          <w:b/>
          <w:sz w:val="28"/>
          <w:szCs w:val="28"/>
        </w:rPr>
        <w:t>柒</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急救</w:t>
      </w:r>
      <w:r w:rsidRPr="003E5745">
        <w:rPr>
          <w:rFonts w:ascii="標楷體" w:eastAsia="標楷體" w:hAnsi="標楷體" w:hint="eastAsia"/>
          <w:b/>
          <w:sz w:val="28"/>
          <w:szCs w:val="28"/>
        </w:rPr>
        <w:t>及</w:t>
      </w:r>
      <w:r w:rsidRPr="003E5745">
        <w:rPr>
          <w:rFonts w:ascii="標楷體" w:eastAsia="標楷體" w:hAnsi="標楷體"/>
          <w:b/>
          <w:sz w:val="28"/>
          <w:szCs w:val="28"/>
        </w:rPr>
        <w:t>搶救</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本校各項</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原則：</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進行急救搶救前應先考量自己之安全，勿貿然進行。</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任何傷害事故(不論輕重)應即向主管報告，不得隱匿不報。</w:t>
      </w:r>
    </w:p>
    <w:p w:rsidR="00A0134E" w:rsidRPr="003E5745"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遇感電災害時，應先設法切斷電源並確認無感電之虞後，再施以急救搶救。</w:t>
      </w:r>
    </w:p>
    <w:p w:rsidR="00A0134E" w:rsidRPr="003E5745" w:rsidRDefault="00A0134E" w:rsidP="00A0134E">
      <w:pPr>
        <w:numPr>
          <w:ilvl w:val="0"/>
          <w:numId w:val="12"/>
        </w:numPr>
        <w:tabs>
          <w:tab w:val="left" w:pos="2410"/>
          <w:tab w:val="left" w:pos="2548"/>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t>對危害物災害之處置，應考量危害物質之性質及相容性，運用適當之方法進行急救及搶救。</w:t>
      </w:r>
    </w:p>
    <w:p w:rsidR="00A0134E" w:rsidRDefault="00A0134E" w:rsidP="00A0134E">
      <w:pPr>
        <w:numPr>
          <w:ilvl w:val="0"/>
          <w:numId w:val="12"/>
        </w:numPr>
        <w:tabs>
          <w:tab w:val="left" w:pos="2410"/>
        </w:tabs>
        <w:snapToGrid w:val="0"/>
        <w:spacing w:line="360" w:lineRule="auto"/>
        <w:ind w:left="2410" w:hanging="660"/>
        <w:jc w:val="both"/>
        <w:rPr>
          <w:rFonts w:ascii="標楷體" w:eastAsia="標楷體" w:hAnsi="標楷體"/>
          <w:sz w:val="28"/>
          <w:szCs w:val="28"/>
        </w:rPr>
      </w:pPr>
      <w:r w:rsidRPr="003E5745">
        <w:rPr>
          <w:rFonts w:ascii="標楷體" w:eastAsia="標楷體" w:hAnsi="標楷體" w:hint="eastAsia"/>
          <w:sz w:val="28"/>
          <w:szCs w:val="28"/>
        </w:rPr>
        <w:lastRenderedPageBreak/>
        <w:t>任何急救之處理僅在維持傷者之生命或避免傷害擴大，對於重大傷患應緊急送往醫療院所進一步處理。</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有關</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應注意事項如下：</w:t>
      </w:r>
    </w:p>
    <w:p w:rsidR="00A0134E" w:rsidRPr="003E5745" w:rsidRDefault="00A0134E" w:rsidP="00A0134E">
      <w:pPr>
        <w:numPr>
          <w:ilvl w:val="0"/>
          <w:numId w:val="13"/>
        </w:numPr>
        <w:tabs>
          <w:tab w:val="left" w:pos="1736"/>
        </w:tabs>
        <w:snapToGrid w:val="0"/>
        <w:spacing w:line="360" w:lineRule="auto"/>
        <w:ind w:left="1834" w:hanging="133"/>
        <w:jc w:val="both"/>
        <w:rPr>
          <w:rFonts w:ascii="標楷體" w:eastAsia="標楷體" w:hAnsi="標楷體"/>
          <w:sz w:val="28"/>
          <w:szCs w:val="28"/>
        </w:rPr>
      </w:pPr>
      <w:r w:rsidRPr="003E5745">
        <w:rPr>
          <w:rFonts w:ascii="標楷體" w:eastAsia="標楷體" w:hAnsi="標楷體" w:hint="eastAsia"/>
          <w:sz w:val="28"/>
          <w:szCs w:val="28"/>
        </w:rPr>
        <w:t>一般性急救</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在醫護人員抵達前，可由受過急救訓練之校內工作者立刻對傷患作適當處理，避免導致更嚴重的後果。</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在沒有確定受傷之實情前，應將傷患平臥，可防止昏厥與休克。</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休克處置時，可用棉被、衣物等保持傷患之體溫。</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速召救護車或運送傷患至醫療處所或速請醫護人員。</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急救者的責任在於救命、防止傷勢或病情轉惡、保持傷患安靜及舒適，以靜候醫護人員到來。</w:t>
      </w:r>
    </w:p>
    <w:p w:rsidR="00A0134E" w:rsidRPr="003E5745" w:rsidRDefault="00A0134E" w:rsidP="00A0134E">
      <w:pPr>
        <w:numPr>
          <w:ilvl w:val="0"/>
          <w:numId w:val="5"/>
        </w:numPr>
        <w:snapToGrid w:val="0"/>
        <w:spacing w:line="360" w:lineRule="auto"/>
        <w:ind w:hanging="706"/>
        <w:jc w:val="both"/>
        <w:rPr>
          <w:rFonts w:ascii="標楷體" w:eastAsia="標楷體" w:hAnsi="標楷體"/>
          <w:sz w:val="28"/>
          <w:szCs w:val="28"/>
        </w:rPr>
      </w:pPr>
      <w:r w:rsidRPr="003E5745">
        <w:rPr>
          <w:rFonts w:ascii="標楷體" w:eastAsia="標楷體" w:hAnsi="標楷體" w:hint="eastAsia"/>
          <w:sz w:val="28"/>
          <w:szCs w:val="28"/>
        </w:rPr>
        <w:t>在場急救者，應協助傷患述說病情原因等，以幫助醫護人員治療及診斷。</w:t>
      </w:r>
    </w:p>
    <w:p w:rsidR="00A0134E" w:rsidRPr="003E5745" w:rsidRDefault="00A0134E" w:rsidP="00A0134E">
      <w:pPr>
        <w:numPr>
          <w:ilvl w:val="0"/>
          <w:numId w:val="13"/>
        </w:numPr>
        <w:tabs>
          <w:tab w:val="left" w:pos="1985"/>
        </w:tabs>
        <w:snapToGrid w:val="0"/>
        <w:spacing w:line="360" w:lineRule="auto"/>
        <w:ind w:left="2016" w:hanging="364"/>
        <w:jc w:val="both"/>
        <w:rPr>
          <w:rFonts w:ascii="標楷體" w:eastAsia="標楷體" w:hAnsi="標楷體"/>
          <w:sz w:val="28"/>
          <w:szCs w:val="28"/>
        </w:rPr>
      </w:pPr>
      <w:r w:rsidRPr="003E5745">
        <w:rPr>
          <w:rFonts w:ascii="標楷體" w:eastAsia="標楷體" w:hAnsi="標楷體" w:hint="eastAsia"/>
          <w:sz w:val="28"/>
          <w:szCs w:val="28"/>
        </w:rPr>
        <w:t>外傷急救</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外部創傷之種類分為破開傷、擦傷、切傷、撕裂傷等，就醫前應注意止血及防止細菌進入傷口。</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外傷的急救是以消毒之紗布敷蓋於傷口處，急救人員應有消毒觀念，手指不能直接接觸傷口，清洗消毒應由醫護人員行之。</w:t>
      </w:r>
    </w:p>
    <w:p w:rsidR="00A0134E" w:rsidRPr="003E5745" w:rsidRDefault="00A0134E" w:rsidP="00A0134E">
      <w:pPr>
        <w:numPr>
          <w:ilvl w:val="0"/>
          <w:numId w:val="6"/>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止血時應先查看血色，如為鮮紅色澤表示主動脈血，應在心臟及傷口間用帶束緊，暗紅色為靜脈血，應在傷口及身體外緣之間束緊。</w:t>
      </w:r>
    </w:p>
    <w:p w:rsidR="00A0134E" w:rsidRPr="003E5745" w:rsidRDefault="00A0134E" w:rsidP="00A0134E">
      <w:pPr>
        <w:numPr>
          <w:ilvl w:val="0"/>
          <w:numId w:val="13"/>
        </w:numPr>
        <w:tabs>
          <w:tab w:val="left" w:pos="1985"/>
        </w:tabs>
        <w:snapToGrid w:val="0"/>
        <w:spacing w:line="360" w:lineRule="auto"/>
        <w:ind w:hanging="186"/>
        <w:jc w:val="both"/>
        <w:rPr>
          <w:rFonts w:ascii="標楷體" w:eastAsia="標楷體" w:hAnsi="標楷體"/>
          <w:sz w:val="28"/>
          <w:szCs w:val="28"/>
        </w:rPr>
      </w:pPr>
      <w:r w:rsidRPr="003E5745">
        <w:rPr>
          <w:rFonts w:ascii="標楷體" w:eastAsia="標楷體" w:hAnsi="標楷體" w:hint="eastAsia"/>
          <w:sz w:val="28"/>
          <w:szCs w:val="28"/>
        </w:rPr>
        <w:t>觸電急救</w:t>
      </w:r>
    </w:p>
    <w:p w:rsidR="00A0134E" w:rsidRPr="003E5745" w:rsidRDefault="00A0134E" w:rsidP="00A0134E">
      <w:pPr>
        <w:numPr>
          <w:ilvl w:val="0"/>
          <w:numId w:val="3"/>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觸電時應關閉電源或以非導電物體移開電源。</w:t>
      </w:r>
    </w:p>
    <w:p w:rsidR="00A0134E" w:rsidRPr="003E5745" w:rsidRDefault="00A0134E" w:rsidP="00A0134E">
      <w:pPr>
        <w:numPr>
          <w:ilvl w:val="0"/>
          <w:numId w:val="3"/>
        </w:numPr>
        <w:snapToGrid w:val="0"/>
        <w:spacing w:line="360" w:lineRule="auto"/>
        <w:ind w:hanging="748"/>
        <w:jc w:val="both"/>
        <w:rPr>
          <w:rFonts w:ascii="標楷體" w:eastAsia="標楷體" w:hAnsi="標楷體"/>
          <w:sz w:val="28"/>
          <w:szCs w:val="28"/>
        </w:rPr>
      </w:pPr>
      <w:r w:rsidRPr="003E5745">
        <w:rPr>
          <w:rFonts w:ascii="標楷體" w:eastAsia="標楷體" w:hAnsi="標楷體" w:hint="eastAsia"/>
          <w:sz w:val="28"/>
          <w:szCs w:val="28"/>
        </w:rPr>
        <w:t>將患者移至通風良好的地方，解開上衣仰臥，將頭抬起必</w:t>
      </w:r>
      <w:r w:rsidRPr="003E5745">
        <w:rPr>
          <w:rFonts w:ascii="標楷體" w:eastAsia="標楷體" w:hAnsi="標楷體" w:hint="eastAsia"/>
          <w:sz w:val="28"/>
          <w:szCs w:val="28"/>
        </w:rPr>
        <w:lastRenderedPageBreak/>
        <w:t>要時實施人工呼吸直至救護人員到來。</w:t>
      </w:r>
    </w:p>
    <w:p w:rsidR="00A0134E" w:rsidRPr="003E5745" w:rsidRDefault="00A0134E" w:rsidP="00A0134E">
      <w:pPr>
        <w:numPr>
          <w:ilvl w:val="0"/>
          <w:numId w:val="13"/>
        </w:numPr>
        <w:tabs>
          <w:tab w:val="left" w:pos="1985"/>
        </w:tabs>
        <w:snapToGrid w:val="0"/>
        <w:spacing w:line="360" w:lineRule="auto"/>
        <w:ind w:hanging="172"/>
        <w:jc w:val="both"/>
        <w:rPr>
          <w:rFonts w:ascii="標楷體" w:eastAsia="標楷體" w:hAnsi="標楷體"/>
          <w:sz w:val="28"/>
          <w:szCs w:val="28"/>
        </w:rPr>
      </w:pPr>
      <w:r w:rsidRPr="003E5745">
        <w:rPr>
          <w:rFonts w:ascii="標楷體" w:eastAsia="標楷體" w:hAnsi="標楷體" w:hint="eastAsia"/>
          <w:sz w:val="28"/>
          <w:szCs w:val="28"/>
        </w:rPr>
        <w:t>異物掉入眼內之急救</w:t>
      </w:r>
    </w:p>
    <w:p w:rsidR="00A0134E" w:rsidRPr="003E5745" w:rsidRDefault="00A0134E" w:rsidP="00A0134E">
      <w:pPr>
        <w:numPr>
          <w:ilvl w:val="0"/>
          <w:numId w:val="4"/>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即將眼瞼翻開用清水輕輕沖洗(配戴隱形眼鏡者需先行取出) 。</w:t>
      </w:r>
    </w:p>
    <w:p w:rsidR="00DA43FA" w:rsidRDefault="00A0134E" w:rsidP="00903739">
      <w:pPr>
        <w:numPr>
          <w:ilvl w:val="0"/>
          <w:numId w:val="4"/>
        </w:numPr>
        <w:snapToGrid w:val="0"/>
        <w:spacing w:line="360" w:lineRule="auto"/>
        <w:ind w:hanging="720"/>
        <w:jc w:val="both"/>
        <w:rPr>
          <w:rFonts w:ascii="標楷體" w:eastAsia="標楷體" w:hAnsi="標楷體"/>
          <w:sz w:val="28"/>
          <w:szCs w:val="28"/>
        </w:rPr>
      </w:pPr>
      <w:r w:rsidRPr="003E5745">
        <w:rPr>
          <w:rFonts w:ascii="標楷體" w:eastAsia="標楷體" w:hAnsi="標楷體" w:hint="eastAsia"/>
          <w:sz w:val="28"/>
          <w:szCs w:val="28"/>
        </w:rPr>
        <w:t>沖洗至少15分鐘，速將患者送醫診治。</w:t>
      </w:r>
    </w:p>
    <w:p w:rsidR="00903739" w:rsidRPr="00903739" w:rsidRDefault="00903739" w:rsidP="00903739">
      <w:pPr>
        <w:snapToGrid w:val="0"/>
        <w:spacing w:line="360" w:lineRule="auto"/>
        <w:ind w:left="2400"/>
        <w:jc w:val="both"/>
        <w:rPr>
          <w:rFonts w:ascii="標楷體" w:eastAsia="標楷體" w:hAnsi="標楷體"/>
          <w:sz w:val="28"/>
          <w:szCs w:val="28"/>
        </w:rPr>
      </w:pPr>
    </w:p>
    <w:p w:rsidR="00A0134E" w:rsidRPr="003E5745" w:rsidRDefault="00A0134E" w:rsidP="00740F7E">
      <w:pPr>
        <w:snapToGrid w:val="0"/>
        <w:spacing w:line="360" w:lineRule="auto"/>
        <w:jc w:val="center"/>
        <w:rPr>
          <w:rFonts w:eastAsia="標楷體"/>
          <w:b/>
          <w:sz w:val="28"/>
          <w:szCs w:val="28"/>
        </w:rPr>
      </w:pPr>
      <w:r w:rsidRPr="003E5745">
        <w:rPr>
          <w:rFonts w:eastAsia="標楷體" w:hAnsi="標楷體"/>
          <w:b/>
          <w:sz w:val="28"/>
          <w:szCs w:val="28"/>
        </w:rPr>
        <w:t>第</w:t>
      </w:r>
      <w:r w:rsidR="0009563B">
        <w:rPr>
          <w:rFonts w:eastAsia="標楷體" w:hAnsi="標楷體" w:hint="eastAsia"/>
          <w:b/>
          <w:sz w:val="28"/>
          <w:szCs w:val="28"/>
        </w:rPr>
        <w:t>捌</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防護設</w:t>
      </w:r>
      <w:r w:rsidRPr="003E5745">
        <w:rPr>
          <w:rFonts w:eastAsia="標楷體" w:hAnsi="標楷體" w:hint="eastAsia"/>
          <w:b/>
          <w:sz w:val="28"/>
          <w:szCs w:val="28"/>
        </w:rPr>
        <w:t>備</w:t>
      </w:r>
      <w:r w:rsidRPr="003E5745">
        <w:rPr>
          <w:rFonts w:eastAsia="標楷體" w:hAnsi="標楷體"/>
          <w:b/>
          <w:sz w:val="28"/>
          <w:szCs w:val="28"/>
        </w:rPr>
        <w:t>之準備、維</w:t>
      </w:r>
      <w:r w:rsidRPr="003E5745">
        <w:rPr>
          <w:rFonts w:eastAsia="標楷體" w:hAnsi="標楷體" w:hint="eastAsia"/>
          <w:b/>
          <w:sz w:val="28"/>
          <w:szCs w:val="28"/>
        </w:rPr>
        <w:t>持及</w:t>
      </w:r>
      <w:r w:rsidRPr="003E5745">
        <w:rPr>
          <w:rFonts w:eastAsia="標楷體" w:hAnsi="標楷體"/>
          <w:b/>
          <w:sz w:val="28"/>
          <w:szCs w:val="28"/>
        </w:rPr>
        <w:t>使用</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職業安全衛生</w:t>
      </w:r>
      <w:r w:rsidR="0028118D">
        <w:rPr>
          <w:rFonts w:ascii="標楷體" w:eastAsia="標楷體" w:hAnsi="標楷體" w:hint="eastAsia"/>
          <w:sz w:val="28"/>
          <w:szCs w:val="28"/>
        </w:rPr>
        <w:t>承辦</w:t>
      </w:r>
      <w:r w:rsidRPr="003E5745">
        <w:rPr>
          <w:rFonts w:ascii="標楷體" w:eastAsia="標楷體" w:hAnsi="標楷體" w:hint="eastAsia"/>
          <w:sz w:val="28"/>
          <w:szCs w:val="28"/>
        </w:rPr>
        <w:t>單位與各級工作場所負責人</w:t>
      </w:r>
      <w:r w:rsidRPr="003E5745">
        <w:rPr>
          <w:rFonts w:ascii="標楷體" w:eastAsia="標楷體" w:hAnsi="標楷體"/>
          <w:sz w:val="28"/>
          <w:szCs w:val="28"/>
        </w:rPr>
        <w:t>，平時應監督所</w:t>
      </w:r>
      <w:r w:rsidRPr="003E5745">
        <w:rPr>
          <w:rFonts w:ascii="標楷體" w:eastAsia="標楷體" w:hAnsi="標楷體" w:hint="eastAsia"/>
          <w:sz w:val="28"/>
          <w:szCs w:val="28"/>
        </w:rPr>
        <w:t>轄工作者</w:t>
      </w:r>
      <w:r w:rsidRPr="003E5745">
        <w:rPr>
          <w:rFonts w:ascii="標楷體" w:eastAsia="標楷體" w:hAnsi="標楷體"/>
          <w:sz w:val="28"/>
          <w:szCs w:val="28"/>
        </w:rPr>
        <w:t>確實依下列規定辦理：</w:t>
      </w:r>
    </w:p>
    <w:p w:rsidR="00A0134E" w:rsidRPr="003E5745" w:rsidRDefault="00A0134E" w:rsidP="00A0134E">
      <w:pPr>
        <w:numPr>
          <w:ilvl w:val="0"/>
          <w:numId w:val="15"/>
        </w:numPr>
        <w:snapToGrid w:val="0"/>
        <w:spacing w:line="360" w:lineRule="auto"/>
        <w:ind w:left="2338" w:hanging="576"/>
        <w:jc w:val="both"/>
        <w:rPr>
          <w:rFonts w:ascii="標楷體" w:eastAsia="標楷體" w:hAnsi="標楷體"/>
          <w:sz w:val="28"/>
          <w:szCs w:val="28"/>
        </w:rPr>
      </w:pPr>
      <w:r w:rsidRPr="003E5745">
        <w:rPr>
          <w:rFonts w:ascii="標楷體" w:eastAsia="標楷體" w:hAnsi="標楷體"/>
          <w:sz w:val="28"/>
          <w:szCs w:val="28"/>
        </w:rPr>
        <w:t>工作場所、機械、設備等設置之防護設施，應經常檢查並保持其性能。</w:t>
      </w:r>
    </w:p>
    <w:p w:rsidR="00A0134E" w:rsidRPr="003E5745" w:rsidRDefault="00DA43FA" w:rsidP="00A0134E">
      <w:pPr>
        <w:numPr>
          <w:ilvl w:val="0"/>
          <w:numId w:val="15"/>
        </w:numPr>
        <w:snapToGrid w:val="0"/>
        <w:spacing w:line="360" w:lineRule="auto"/>
        <w:ind w:left="2338" w:hanging="576"/>
        <w:jc w:val="both"/>
        <w:rPr>
          <w:rFonts w:ascii="標楷體" w:eastAsia="標楷體" w:hAnsi="標楷體"/>
          <w:sz w:val="28"/>
          <w:szCs w:val="28"/>
        </w:rPr>
      </w:pPr>
      <w:r>
        <w:rPr>
          <w:rFonts w:ascii="標楷體" w:eastAsia="標楷體" w:hAnsi="標楷體"/>
          <w:sz w:val="28"/>
          <w:szCs w:val="28"/>
        </w:rPr>
        <w:t>個人防護器具，使用後應妥為清理、維護，並做妥善</w:t>
      </w:r>
      <w:r w:rsidR="00A0134E" w:rsidRPr="003E5745">
        <w:rPr>
          <w:rFonts w:ascii="標楷體" w:eastAsia="標楷體" w:hAnsi="標楷體"/>
          <w:sz w:val="28"/>
          <w:szCs w:val="28"/>
        </w:rPr>
        <w:t>保管。</w:t>
      </w:r>
    </w:p>
    <w:p w:rsidR="00A0134E" w:rsidRPr="003E5745" w:rsidRDefault="00A0134E" w:rsidP="00A0134E">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kern w:val="0"/>
          <w:sz w:val="28"/>
          <w:szCs w:val="28"/>
        </w:rPr>
        <w:t>從事</w:t>
      </w:r>
      <w:r w:rsidRPr="003E5745">
        <w:rPr>
          <w:rFonts w:ascii="標楷體" w:eastAsia="標楷體" w:hAnsi="標楷體"/>
          <w:sz w:val="28"/>
          <w:szCs w:val="28"/>
        </w:rPr>
        <w:t>下列作業時，應佩戴防護器具：</w:t>
      </w:r>
    </w:p>
    <w:p w:rsidR="00A0134E" w:rsidRPr="003E5745" w:rsidRDefault="00A0134E" w:rsidP="00A0134E">
      <w:pPr>
        <w:numPr>
          <w:ilvl w:val="0"/>
          <w:numId w:val="14"/>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對於搬運、置放、使用有刺角物、凸出物、腐蝕性物質、毒性物質或劇毒物質時，應使用適當之手套、圍裙、裹腿、安全鞋、安全帽、防護眼鏡、防毒口罩、安全面罩等防護器具。</w:t>
      </w:r>
    </w:p>
    <w:p w:rsidR="00A0134E" w:rsidRPr="003E5745" w:rsidRDefault="00A0134E" w:rsidP="00A0134E">
      <w:pPr>
        <w:numPr>
          <w:ilvl w:val="0"/>
          <w:numId w:val="14"/>
        </w:numPr>
        <w:snapToGrid w:val="0"/>
        <w:spacing w:line="360" w:lineRule="auto"/>
        <w:ind w:left="2324" w:hanging="576"/>
        <w:jc w:val="both"/>
        <w:rPr>
          <w:rFonts w:ascii="標楷體" w:eastAsia="標楷體" w:hAnsi="標楷體"/>
          <w:sz w:val="28"/>
          <w:szCs w:val="28"/>
        </w:rPr>
      </w:pPr>
      <w:r w:rsidRPr="003E5745">
        <w:rPr>
          <w:rFonts w:ascii="標楷體" w:eastAsia="標楷體" w:hAnsi="標楷體"/>
          <w:sz w:val="28"/>
          <w:szCs w:val="28"/>
        </w:rPr>
        <w:t>操作或接近運轉中之原動機、動力傳動裝置、動力滾捲裝置，或動力運轉之機械，</w:t>
      </w:r>
      <w:r w:rsidRPr="003E5745">
        <w:rPr>
          <w:rFonts w:ascii="標楷體" w:eastAsia="標楷體" w:hAnsi="標楷體" w:hint="eastAsia"/>
          <w:sz w:val="28"/>
          <w:szCs w:val="28"/>
        </w:rPr>
        <w:t>工作者</w:t>
      </w:r>
      <w:r w:rsidRPr="003E5745">
        <w:rPr>
          <w:rFonts w:ascii="標楷體" w:eastAsia="標楷體" w:hAnsi="標楷體"/>
          <w:sz w:val="28"/>
          <w:szCs w:val="28"/>
        </w:rPr>
        <w:t>之頭髮或衣服有被捲入危險之虞時，應確實著用適當之衣帽。</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作業中有物體飛落或飛散之虞時，應使用適當之安全帽、安全護鏡及其他防護。</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在高度2公尺以上之高處作業，有墜落之虞者，應確實使用安全帶、安全帽及其他必要之防護具。</w:t>
      </w:r>
    </w:p>
    <w:p w:rsidR="00A0134E" w:rsidRPr="003E5745"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t>於強烈噪音之工作場所，應確實戴用耳塞、耳罩等防護具。</w:t>
      </w:r>
    </w:p>
    <w:p w:rsidR="00A0134E" w:rsidRDefault="00A0134E" w:rsidP="00A0134E">
      <w:pPr>
        <w:numPr>
          <w:ilvl w:val="0"/>
          <w:numId w:val="14"/>
        </w:numPr>
        <w:tabs>
          <w:tab w:val="left" w:pos="2324"/>
        </w:tabs>
        <w:snapToGrid w:val="0"/>
        <w:spacing w:line="360" w:lineRule="auto"/>
        <w:ind w:left="2366" w:hanging="576"/>
        <w:jc w:val="both"/>
        <w:rPr>
          <w:rFonts w:ascii="標楷體" w:eastAsia="標楷體" w:hAnsi="標楷體"/>
          <w:sz w:val="28"/>
          <w:szCs w:val="28"/>
        </w:rPr>
      </w:pPr>
      <w:r w:rsidRPr="003E5745">
        <w:rPr>
          <w:rFonts w:ascii="標楷體" w:eastAsia="標楷體" w:hAnsi="標楷體"/>
          <w:sz w:val="28"/>
          <w:szCs w:val="28"/>
        </w:rPr>
        <w:lastRenderedPageBreak/>
        <w:t>從事電氣工作之</w:t>
      </w:r>
      <w:r w:rsidRPr="003E5745">
        <w:rPr>
          <w:rFonts w:ascii="標楷體" w:eastAsia="標楷體" w:hAnsi="標楷體" w:hint="eastAsia"/>
          <w:sz w:val="28"/>
          <w:szCs w:val="28"/>
        </w:rPr>
        <w:t>工作者</w:t>
      </w:r>
      <w:r w:rsidRPr="003E5745">
        <w:rPr>
          <w:rFonts w:ascii="標楷體" w:eastAsia="標楷體" w:hAnsi="標楷體"/>
          <w:sz w:val="28"/>
          <w:szCs w:val="28"/>
        </w:rPr>
        <w:t>，應使用電工安全帽、絕緣防護具及其他必要之防護器具。</w:t>
      </w:r>
    </w:p>
    <w:p w:rsidR="00E6661E" w:rsidRPr="003E5745" w:rsidRDefault="00E6661E" w:rsidP="00E6661E">
      <w:pPr>
        <w:tabs>
          <w:tab w:val="left" w:pos="2324"/>
        </w:tabs>
        <w:snapToGrid w:val="0"/>
        <w:spacing w:line="360" w:lineRule="auto"/>
        <w:jc w:val="both"/>
        <w:rPr>
          <w:rFonts w:ascii="標楷體" w:eastAsia="標楷體" w:hAnsi="標楷體"/>
          <w:sz w:val="28"/>
          <w:szCs w:val="28"/>
        </w:rPr>
      </w:pPr>
    </w:p>
    <w:p w:rsidR="00A0134E"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職業安全</w:t>
      </w:r>
      <w:r w:rsidRPr="0089285B">
        <w:rPr>
          <w:rFonts w:ascii="標楷體" w:eastAsia="標楷體" w:hAnsi="標楷體" w:hint="eastAsia"/>
          <w:sz w:val="28"/>
          <w:szCs w:val="28"/>
        </w:rPr>
        <w:t>衛生</w:t>
      </w:r>
      <w:r w:rsidR="0028118D">
        <w:rPr>
          <w:rFonts w:ascii="標楷體" w:eastAsia="標楷體" w:hAnsi="標楷體" w:hint="eastAsia"/>
          <w:sz w:val="28"/>
          <w:szCs w:val="28"/>
        </w:rPr>
        <w:t>承辦</w:t>
      </w:r>
      <w:r w:rsidRPr="003E5745">
        <w:rPr>
          <w:rFonts w:ascii="標楷體" w:eastAsia="標楷體" w:hAnsi="標楷體" w:hint="eastAsia"/>
          <w:sz w:val="28"/>
          <w:szCs w:val="28"/>
        </w:rPr>
        <w:t>單位與各級工作場所負責人，應責成相關人員</w:t>
      </w:r>
      <w:r w:rsidRPr="003E5745">
        <w:rPr>
          <w:rFonts w:ascii="標楷體" w:eastAsia="標楷體" w:hAnsi="標楷體"/>
          <w:sz w:val="28"/>
          <w:szCs w:val="28"/>
        </w:rPr>
        <w:t>對個人防護具或防護器具，保持清潔，予以必要之消毒，並經常檢查，保持其性能，性能不良時，應隨時更換，不用時並應妥予保存。</w:t>
      </w:r>
    </w:p>
    <w:p w:rsidR="00F541EF" w:rsidRPr="003E5745" w:rsidRDefault="00F541EF" w:rsidP="00F541EF">
      <w:pPr>
        <w:pStyle w:val="a3"/>
        <w:snapToGrid w:val="0"/>
        <w:spacing w:line="360" w:lineRule="auto"/>
        <w:ind w:leftChars="0" w:left="1418"/>
        <w:jc w:val="both"/>
        <w:rPr>
          <w:rFonts w:ascii="標楷體" w:eastAsia="標楷體" w:hAnsi="標楷體"/>
          <w:sz w:val="28"/>
          <w:szCs w:val="28"/>
        </w:rPr>
      </w:pPr>
    </w:p>
    <w:p w:rsidR="00A0134E" w:rsidRPr="003E5745" w:rsidRDefault="00A0134E" w:rsidP="00F541EF">
      <w:pPr>
        <w:snapToGrid w:val="0"/>
        <w:spacing w:line="360" w:lineRule="auto"/>
        <w:jc w:val="center"/>
        <w:rPr>
          <w:rFonts w:eastAsia="標楷體"/>
          <w:b/>
          <w:sz w:val="28"/>
          <w:szCs w:val="28"/>
        </w:rPr>
      </w:pPr>
      <w:r w:rsidRPr="003E5745">
        <w:rPr>
          <w:rFonts w:eastAsia="標楷體" w:hAnsi="標楷體"/>
          <w:b/>
          <w:sz w:val="28"/>
          <w:szCs w:val="28"/>
        </w:rPr>
        <w:t>第</w:t>
      </w:r>
      <w:r w:rsidR="0009563B">
        <w:rPr>
          <w:rFonts w:eastAsia="標楷體" w:hAnsi="標楷體" w:hint="eastAsia"/>
          <w:b/>
          <w:sz w:val="28"/>
          <w:szCs w:val="28"/>
        </w:rPr>
        <w:t>玖</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事故通報</w:t>
      </w:r>
      <w:r w:rsidRPr="003E5745">
        <w:rPr>
          <w:rFonts w:eastAsia="標楷體" w:hAnsi="標楷體" w:hint="eastAsia"/>
          <w:b/>
          <w:sz w:val="28"/>
          <w:szCs w:val="28"/>
        </w:rPr>
        <w:t>及</w:t>
      </w:r>
      <w:r w:rsidRPr="003E5745">
        <w:rPr>
          <w:rFonts w:eastAsia="標楷體" w:hAnsi="標楷體"/>
          <w:b/>
          <w:sz w:val="28"/>
          <w:szCs w:val="28"/>
        </w:rPr>
        <w:t>報告</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任何事故或意外狀況發生時，除立即依權責予以應變處理外，並應立即循本校緊急應變程序通報，職業安全衛生管理單位於接獲通報後，應會同各級工作場所負責人依情況予以必要之處置。</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勞動</w:t>
      </w:r>
      <w:r w:rsidRPr="003E5745">
        <w:rPr>
          <w:rFonts w:ascii="標楷體" w:eastAsia="標楷體" w:hAnsi="標楷體"/>
          <w:sz w:val="28"/>
          <w:szCs w:val="28"/>
        </w:rPr>
        <w:t>場所</w:t>
      </w:r>
      <w:r w:rsidRPr="0089285B">
        <w:rPr>
          <w:rFonts w:ascii="標楷體" w:eastAsia="標楷體" w:hAnsi="標楷體"/>
          <w:sz w:val="28"/>
          <w:szCs w:val="28"/>
        </w:rPr>
        <w:t>發生</w:t>
      </w:r>
      <w:r w:rsidRPr="003E5745">
        <w:rPr>
          <w:rFonts w:ascii="標楷體" w:eastAsia="標楷體" w:hAnsi="標楷體"/>
          <w:sz w:val="28"/>
          <w:szCs w:val="28"/>
        </w:rPr>
        <w:t>下列職業災害之一</w:t>
      </w:r>
      <w:r w:rsidRPr="003E5745">
        <w:rPr>
          <w:rFonts w:ascii="標楷體" w:eastAsia="標楷體" w:hAnsi="標楷體" w:hint="eastAsia"/>
          <w:sz w:val="28"/>
          <w:szCs w:val="28"/>
        </w:rPr>
        <w:t>者</w:t>
      </w:r>
      <w:r w:rsidRPr="003E5745">
        <w:rPr>
          <w:rFonts w:ascii="標楷體" w:eastAsia="標楷體" w:hAnsi="標楷體"/>
          <w:sz w:val="28"/>
          <w:szCs w:val="28"/>
        </w:rPr>
        <w:t>，除採取緊急急救、搶救等措施外，應於</w:t>
      </w:r>
      <w:r w:rsidRPr="003E5745">
        <w:rPr>
          <w:rFonts w:ascii="標楷體" w:eastAsia="標楷體" w:hAnsi="標楷體" w:hint="eastAsia"/>
          <w:sz w:val="28"/>
          <w:szCs w:val="28"/>
        </w:rPr>
        <w:t>8</w:t>
      </w:r>
      <w:r w:rsidRPr="003E5745">
        <w:rPr>
          <w:rFonts w:ascii="標楷體" w:eastAsia="標楷體" w:hAnsi="標楷體"/>
          <w:sz w:val="28"/>
          <w:szCs w:val="28"/>
        </w:rPr>
        <w:t>小時內報告勞動</w:t>
      </w:r>
      <w:r w:rsidRPr="003E5745">
        <w:rPr>
          <w:rFonts w:ascii="標楷體" w:eastAsia="標楷體" w:hAnsi="標楷體" w:hint="eastAsia"/>
          <w:sz w:val="28"/>
          <w:szCs w:val="28"/>
        </w:rPr>
        <w:t>檢查機構</w:t>
      </w:r>
      <w:r w:rsidRPr="003E5745">
        <w:rPr>
          <w:rFonts w:ascii="標楷體" w:eastAsia="標楷體" w:hAnsi="標楷體"/>
          <w:sz w:val="28"/>
          <w:szCs w:val="28"/>
        </w:rPr>
        <w:t>：</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死亡災害時。</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r w:rsidRPr="003E5745">
        <w:rPr>
          <w:rFonts w:ascii="標楷體" w:eastAsia="標楷體" w:hAnsi="標楷體"/>
          <w:sz w:val="28"/>
          <w:szCs w:val="28"/>
        </w:rPr>
        <w:t>罹災人數在</w:t>
      </w:r>
      <w:r w:rsidRPr="003E5745">
        <w:rPr>
          <w:rFonts w:ascii="標楷體" w:eastAsia="標楷體" w:hAnsi="標楷體" w:hint="eastAsia"/>
          <w:sz w:val="28"/>
          <w:szCs w:val="28"/>
        </w:rPr>
        <w:t>3</w:t>
      </w:r>
      <w:r w:rsidRPr="003E5745">
        <w:rPr>
          <w:rFonts w:ascii="標楷體" w:eastAsia="標楷體" w:hAnsi="標楷體"/>
          <w:sz w:val="28"/>
          <w:szCs w:val="28"/>
        </w:rPr>
        <w:t>人以上。</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發生災害之</w:t>
      </w:r>
      <w:r w:rsidRPr="003E5745">
        <w:rPr>
          <w:rFonts w:ascii="標楷體" w:eastAsia="標楷體" w:hAnsi="標楷體"/>
          <w:sz w:val="28"/>
          <w:szCs w:val="28"/>
        </w:rPr>
        <w:t>罹災人數在</w:t>
      </w:r>
      <w:r w:rsidRPr="003E5745">
        <w:rPr>
          <w:rFonts w:ascii="標楷體" w:eastAsia="標楷體" w:hAnsi="標楷體" w:hint="eastAsia"/>
          <w:sz w:val="28"/>
          <w:szCs w:val="28"/>
        </w:rPr>
        <w:t>1</w:t>
      </w:r>
      <w:r w:rsidRPr="003E5745">
        <w:rPr>
          <w:rFonts w:ascii="標楷體" w:eastAsia="標楷體" w:hAnsi="標楷體"/>
          <w:sz w:val="28"/>
          <w:szCs w:val="28"/>
        </w:rPr>
        <w:t>人以上</w:t>
      </w:r>
      <w:r w:rsidRPr="003E5745">
        <w:rPr>
          <w:rFonts w:ascii="標楷體" w:eastAsia="標楷體" w:hAnsi="標楷體" w:hint="eastAsia"/>
          <w:sz w:val="28"/>
          <w:szCs w:val="28"/>
        </w:rPr>
        <w:t>，且需住院治療。</w:t>
      </w:r>
    </w:p>
    <w:p w:rsidR="00A0134E" w:rsidRPr="003E5745" w:rsidRDefault="00A0134E" w:rsidP="00A0134E">
      <w:pPr>
        <w:numPr>
          <w:ilvl w:val="0"/>
          <w:numId w:val="16"/>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sz w:val="28"/>
          <w:szCs w:val="28"/>
        </w:rPr>
        <w:t>其他經中央主管機關指定公告者。</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89285B">
        <w:rPr>
          <w:rFonts w:ascii="標楷體" w:eastAsia="標楷體" w:hAnsi="標楷體" w:hint="eastAsia"/>
          <w:sz w:val="28"/>
          <w:szCs w:val="28"/>
        </w:rPr>
        <w:t>緊急事件」</w:t>
      </w:r>
      <w:r w:rsidRPr="003E5745">
        <w:rPr>
          <w:rFonts w:ascii="標楷體" w:eastAsia="標楷體" w:hAnsi="標楷體" w:hint="eastAsia"/>
          <w:sz w:val="28"/>
          <w:szCs w:val="28"/>
        </w:rPr>
        <w:t>時，學校應應於知悉後，立即應變及處理，即時以電話、電訊、傳真或其他科技設備通報上級主管教育行政機關，並於二小時內於校安通報網通報：</w:t>
      </w:r>
    </w:p>
    <w:p w:rsidR="00A0134E" w:rsidRPr="003E5745" w:rsidRDefault="00903739"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Pr>
          <w:rFonts w:ascii="標楷體" w:eastAsia="標楷體" w:hAnsi="標楷體" w:hint="eastAsia"/>
          <w:sz w:val="28"/>
          <w:szCs w:val="28"/>
        </w:rPr>
        <w:t>各級學校</w:t>
      </w:r>
      <w:r w:rsidR="00A0134E" w:rsidRPr="003E5745">
        <w:rPr>
          <w:rFonts w:ascii="標楷體" w:eastAsia="標楷體" w:hAnsi="標楷體" w:hint="eastAsia"/>
          <w:sz w:val="28"/>
          <w:szCs w:val="28"/>
        </w:rPr>
        <w:t>師生有死亡或死亡之虞，或二人以上重傷、中毒、失蹤、受到人身侵害等，且須主管教育行政機關及時知悉或立即協處之事件。</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災害或不可抗力之因素致情況緊迫，須主管教育行政機關</w:t>
      </w:r>
      <w:r w:rsidRPr="003E5745">
        <w:rPr>
          <w:rFonts w:ascii="標楷體" w:eastAsia="標楷體" w:hAnsi="標楷體" w:hint="eastAsia"/>
          <w:sz w:val="28"/>
          <w:szCs w:val="28"/>
        </w:rPr>
        <w:lastRenderedPageBreak/>
        <w:t>及時知悉或各級學校自行宣布停課者。</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逾越各級學校及幼兒園處理能力及範圍，亟需主管教育行政機關協處之事件。</w:t>
      </w:r>
    </w:p>
    <w:p w:rsidR="00A0134E" w:rsidRPr="003E5745" w:rsidRDefault="00A0134E" w:rsidP="00A0134E">
      <w:pPr>
        <w:numPr>
          <w:ilvl w:val="0"/>
          <w:numId w:val="29"/>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媒體關注之負面事件。</w:t>
      </w:r>
    </w:p>
    <w:p w:rsidR="00A0134E" w:rsidRPr="003E5745" w:rsidRDefault="00A0134E" w:rsidP="00F6300D">
      <w:pPr>
        <w:pStyle w:val="a3"/>
        <w:numPr>
          <w:ilvl w:val="0"/>
          <w:numId w:val="2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89285B">
        <w:rPr>
          <w:rFonts w:ascii="標楷體" w:eastAsia="標楷體" w:hAnsi="標楷體" w:hint="eastAsia"/>
          <w:sz w:val="28"/>
          <w:szCs w:val="28"/>
        </w:rPr>
        <w:t>法定通報」</w:t>
      </w:r>
      <w:r w:rsidRPr="003E5745">
        <w:rPr>
          <w:rFonts w:ascii="標楷體" w:eastAsia="標楷體" w:hAnsi="標楷體" w:hint="eastAsia"/>
          <w:sz w:val="28"/>
          <w:szCs w:val="28"/>
        </w:rPr>
        <w:t>事件時，應於知悉後，於校安通報網通報，甲級、乙級事件至遲不得逾二十四小時；丙級事件至遲不得逾七十二小時；法有明定者，依各該法規定通報。</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甲級事件：依法應通報主管機關且嚴重影響學生身心發展之確定事件。</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乙級事件：依法應通報主管機關且嚴重影響學生身心發展之疑似事件，或非屬甲級之其他確定事件。</w:t>
      </w:r>
    </w:p>
    <w:p w:rsidR="00A0134E" w:rsidRPr="003E5745" w:rsidRDefault="00A0134E" w:rsidP="00A0134E">
      <w:pPr>
        <w:numPr>
          <w:ilvl w:val="0"/>
          <w:numId w:val="30"/>
        </w:numPr>
        <w:tabs>
          <w:tab w:val="left" w:pos="2410"/>
        </w:tabs>
        <w:snapToGrid w:val="0"/>
        <w:spacing w:line="360" w:lineRule="auto"/>
        <w:ind w:left="2410" w:hanging="709"/>
        <w:jc w:val="both"/>
        <w:rPr>
          <w:rFonts w:ascii="標楷體" w:eastAsia="標楷體" w:hAnsi="標楷體"/>
          <w:sz w:val="28"/>
          <w:szCs w:val="28"/>
        </w:rPr>
      </w:pPr>
      <w:r w:rsidRPr="003E5745">
        <w:rPr>
          <w:rFonts w:ascii="標楷體" w:eastAsia="標楷體" w:hAnsi="標楷體" w:hint="eastAsia"/>
          <w:sz w:val="28"/>
          <w:szCs w:val="28"/>
        </w:rPr>
        <w:t>丙級事件：依法應通報主管機關之其他疑似事件。</w:t>
      </w:r>
    </w:p>
    <w:p w:rsidR="00A0134E" w:rsidRPr="003E5745" w:rsidRDefault="00A0134E" w:rsidP="0089285B">
      <w:pPr>
        <w:pStyle w:val="a3"/>
        <w:numPr>
          <w:ilvl w:val="0"/>
          <w:numId w:val="23"/>
        </w:numPr>
        <w:snapToGrid w:val="0"/>
        <w:spacing w:line="360" w:lineRule="auto"/>
        <w:ind w:leftChars="0" w:left="1418" w:hanging="1418"/>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89285B">
        <w:rPr>
          <w:rFonts w:ascii="標楷體" w:eastAsia="標楷體" w:hAnsi="標楷體" w:hint="eastAsia"/>
          <w:sz w:val="28"/>
          <w:szCs w:val="28"/>
        </w:rPr>
        <w:t>一般校安事件」</w:t>
      </w:r>
      <w:r w:rsidRPr="003E5745">
        <w:rPr>
          <w:rFonts w:ascii="標楷體" w:eastAsia="標楷體" w:hAnsi="標楷體" w:hint="eastAsia"/>
          <w:sz w:val="28"/>
          <w:szCs w:val="28"/>
        </w:rPr>
        <w:t>事件時，應於知悉後，於校安通報網通報，至遲不得逾七日。</w:t>
      </w:r>
    </w:p>
    <w:p w:rsidR="00A0134E" w:rsidRPr="003E5745" w:rsidRDefault="00A0134E" w:rsidP="00A0134E">
      <w:pPr>
        <w:numPr>
          <w:ilvl w:val="0"/>
          <w:numId w:val="31"/>
        </w:numPr>
        <w:tabs>
          <w:tab w:val="left" w:pos="2410"/>
        </w:tabs>
        <w:snapToGrid w:val="0"/>
        <w:spacing w:line="360" w:lineRule="auto"/>
        <w:jc w:val="both"/>
        <w:rPr>
          <w:rFonts w:ascii="標楷體" w:eastAsia="標楷體" w:hAnsi="標楷體"/>
          <w:sz w:val="28"/>
          <w:szCs w:val="28"/>
        </w:rPr>
      </w:pPr>
      <w:r w:rsidRPr="003E5745">
        <w:rPr>
          <w:rFonts w:ascii="標楷體" w:eastAsia="標楷體" w:hAnsi="標楷體" w:hint="eastAsia"/>
          <w:sz w:val="28"/>
          <w:szCs w:val="28"/>
        </w:rPr>
        <w:t>非屬緊急事件、法定通報事件，且宜報主管機關知悉之校安通報事件。</w:t>
      </w:r>
    </w:p>
    <w:p w:rsidR="00A0134E" w:rsidRPr="003E5745"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3E5745">
        <w:rPr>
          <w:rFonts w:ascii="標楷體" w:eastAsia="標楷體" w:hAnsi="標楷體"/>
          <w:sz w:val="28"/>
          <w:szCs w:val="28"/>
        </w:rPr>
        <w:t>工作場所發生</w:t>
      </w:r>
      <w:r w:rsidRPr="003E5745">
        <w:rPr>
          <w:rFonts w:ascii="標楷體" w:eastAsia="標楷體" w:hAnsi="標楷體" w:hint="eastAsia"/>
          <w:sz w:val="28"/>
          <w:szCs w:val="28"/>
        </w:rPr>
        <w:t>前條之</w:t>
      </w:r>
      <w:r w:rsidRPr="003E5745">
        <w:rPr>
          <w:rFonts w:ascii="標楷體" w:eastAsia="標楷體" w:hAnsi="標楷體"/>
          <w:sz w:val="28"/>
          <w:szCs w:val="28"/>
        </w:rPr>
        <w:t>職業災害時，除必要之急救、搶救外，該現場非經司法機關或勞動檢查機構之許可，不得任意移動或破壞。</w:t>
      </w:r>
    </w:p>
    <w:p w:rsidR="00A0134E"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3E5745">
        <w:rPr>
          <w:rFonts w:ascii="標楷體" w:eastAsia="標楷體" w:hAnsi="標楷體"/>
          <w:sz w:val="28"/>
          <w:szCs w:val="28"/>
        </w:rPr>
        <w:t>工作場所發生職業災害時，</w:t>
      </w:r>
      <w:r w:rsidRPr="003E5745">
        <w:rPr>
          <w:rFonts w:ascii="標楷體" w:eastAsia="標楷體" w:hAnsi="標楷體" w:hint="eastAsia"/>
          <w:sz w:val="28"/>
          <w:szCs w:val="28"/>
        </w:rPr>
        <w:t>本校職業安全衛生管理單位</w:t>
      </w:r>
      <w:r w:rsidRPr="003E5745">
        <w:rPr>
          <w:rFonts w:ascii="標楷體" w:eastAsia="標楷體" w:hAnsi="標楷體"/>
          <w:sz w:val="28"/>
          <w:szCs w:val="28"/>
        </w:rPr>
        <w:t>及</w:t>
      </w:r>
      <w:r w:rsidRPr="003E5745">
        <w:rPr>
          <w:rFonts w:ascii="標楷體" w:eastAsia="標楷體" w:hAnsi="標楷體" w:hint="eastAsia"/>
          <w:sz w:val="28"/>
          <w:szCs w:val="28"/>
        </w:rPr>
        <w:t>代表工作場所負責人會同工作者代表</w:t>
      </w:r>
      <w:r w:rsidRPr="003E5745">
        <w:rPr>
          <w:rFonts w:ascii="標楷體" w:eastAsia="標楷體" w:hAnsi="標楷體"/>
          <w:sz w:val="28"/>
          <w:szCs w:val="28"/>
        </w:rPr>
        <w:t>，實施災害發生原因之調查、分析與</w:t>
      </w:r>
      <w:r w:rsidRPr="003E5745">
        <w:rPr>
          <w:rFonts w:ascii="標楷體" w:eastAsia="標楷體" w:hAnsi="標楷體" w:hint="eastAsia"/>
          <w:sz w:val="28"/>
          <w:szCs w:val="28"/>
        </w:rPr>
        <w:t>作成紀錄</w:t>
      </w:r>
      <w:r w:rsidRPr="003E5745">
        <w:rPr>
          <w:rFonts w:ascii="標楷體" w:eastAsia="標楷體" w:hAnsi="標楷體"/>
          <w:sz w:val="28"/>
          <w:szCs w:val="28"/>
        </w:rPr>
        <w:t>，並擬訂妥善之因應對策，依行政作業程序層報經</w:t>
      </w:r>
      <w:r w:rsidRPr="003E5745">
        <w:rPr>
          <w:rFonts w:ascii="標楷體" w:eastAsia="標楷體" w:hAnsi="標楷體" w:hint="eastAsia"/>
          <w:sz w:val="28"/>
          <w:szCs w:val="28"/>
        </w:rPr>
        <w:t>校長</w:t>
      </w:r>
      <w:r w:rsidRPr="003E5745">
        <w:rPr>
          <w:rFonts w:ascii="標楷體" w:eastAsia="標楷體" w:hAnsi="標楷體"/>
          <w:sz w:val="28"/>
          <w:szCs w:val="28"/>
        </w:rPr>
        <w:t>核定後，切實實施。</w:t>
      </w:r>
    </w:p>
    <w:p w:rsidR="00F541EF" w:rsidRPr="003E5745" w:rsidRDefault="00F541EF" w:rsidP="00F541EF">
      <w:pPr>
        <w:pStyle w:val="a3"/>
        <w:snapToGrid w:val="0"/>
        <w:spacing w:line="360" w:lineRule="auto"/>
        <w:ind w:leftChars="0" w:left="1418"/>
        <w:jc w:val="both"/>
        <w:rPr>
          <w:rFonts w:ascii="標楷體" w:eastAsia="標楷體" w:hAnsi="標楷體"/>
          <w:sz w:val="28"/>
          <w:szCs w:val="28"/>
        </w:rPr>
      </w:pPr>
    </w:p>
    <w:p w:rsidR="00A0134E" w:rsidRPr="003E5745" w:rsidRDefault="00A0134E" w:rsidP="00F541EF">
      <w:pPr>
        <w:snapToGrid w:val="0"/>
        <w:spacing w:line="360" w:lineRule="auto"/>
        <w:jc w:val="center"/>
        <w:rPr>
          <w:rFonts w:eastAsia="標楷體"/>
          <w:sz w:val="28"/>
          <w:szCs w:val="28"/>
        </w:rPr>
      </w:pPr>
      <w:r w:rsidRPr="003E5745">
        <w:rPr>
          <w:rFonts w:eastAsia="標楷體" w:hAnsi="標楷體"/>
          <w:b/>
          <w:sz w:val="28"/>
          <w:szCs w:val="28"/>
        </w:rPr>
        <w:t>第</w:t>
      </w:r>
      <w:r w:rsidR="0009563B">
        <w:rPr>
          <w:rFonts w:eastAsia="標楷體" w:hAnsi="標楷體" w:hint="eastAsia"/>
          <w:b/>
          <w:sz w:val="28"/>
          <w:szCs w:val="28"/>
        </w:rPr>
        <w:t>拾</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其他</w:t>
      </w:r>
      <w:r w:rsidRPr="003E5745">
        <w:rPr>
          <w:rFonts w:eastAsia="標楷體" w:hAnsi="標楷體" w:hint="eastAsia"/>
          <w:b/>
          <w:sz w:val="28"/>
          <w:szCs w:val="28"/>
        </w:rPr>
        <w:t>有關安全衛生事項</w:t>
      </w:r>
    </w:p>
    <w:p w:rsidR="00A0134E" w:rsidRPr="0089285B"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89285B">
        <w:rPr>
          <w:rFonts w:ascii="標楷體" w:eastAsia="標楷體" w:hAnsi="標楷體" w:hint="eastAsia"/>
          <w:sz w:val="28"/>
          <w:szCs w:val="28"/>
        </w:rPr>
        <w:t>使工作者於夏季期間從事戶外作業，為防範高氣溫環境引起之熱疾病，應視天候狀況採取降低作業場所之溫度、提供陰涼之休息</w:t>
      </w:r>
      <w:r w:rsidRPr="0089285B">
        <w:rPr>
          <w:rFonts w:ascii="標楷體" w:eastAsia="標楷體" w:hAnsi="標楷體" w:hint="eastAsia"/>
          <w:sz w:val="28"/>
          <w:szCs w:val="28"/>
        </w:rPr>
        <w:lastRenderedPageBreak/>
        <w:t>場所、提供適當之飲料或食鹽水、調整作業時間、留意身體健康狀況及強化作業場所巡視等危害預防措施。</w:t>
      </w:r>
    </w:p>
    <w:p w:rsidR="00A0134E" w:rsidRPr="0089285B"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89285B">
        <w:rPr>
          <w:rFonts w:ascii="標楷體" w:eastAsia="標楷體" w:hAnsi="標楷體" w:hint="eastAsia"/>
          <w:sz w:val="28"/>
          <w:szCs w:val="28"/>
        </w:rPr>
        <w:t>使工作者於颱風天從事外勤作業，有危害工作者之虞者，應視作業危害性，置備適當救生衣、安全帽、連絡通訊設備及其他必要之安全防護設施與交通工具。</w:t>
      </w:r>
    </w:p>
    <w:p w:rsidR="00A0134E" w:rsidRPr="003E5745" w:rsidRDefault="00A0134E" w:rsidP="00F6300D">
      <w:pPr>
        <w:pStyle w:val="a3"/>
        <w:numPr>
          <w:ilvl w:val="0"/>
          <w:numId w:val="23"/>
        </w:numPr>
        <w:snapToGrid w:val="0"/>
        <w:spacing w:line="360" w:lineRule="auto"/>
        <w:ind w:leftChars="0" w:left="1560" w:hanging="1560"/>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對於連續站立作業之工作者，應設置適當之坐具以供休息之用。</w:t>
      </w:r>
    </w:p>
    <w:p w:rsidR="00C32342"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3E5745">
        <w:rPr>
          <w:rFonts w:ascii="標楷體" w:eastAsia="標楷體" w:hAnsi="標楷體"/>
          <w:sz w:val="28"/>
          <w:szCs w:val="28"/>
        </w:rPr>
        <w:t>對違反本守則規定之</w:t>
      </w:r>
      <w:r w:rsidRPr="003E5745">
        <w:rPr>
          <w:rFonts w:ascii="標楷體" w:eastAsia="標楷體" w:hAnsi="標楷體" w:hint="eastAsia"/>
          <w:sz w:val="28"/>
          <w:szCs w:val="28"/>
        </w:rPr>
        <w:t>工作者或代表各級工作場所負責人</w:t>
      </w:r>
      <w:r w:rsidRPr="003E5745">
        <w:rPr>
          <w:rFonts w:ascii="標楷體" w:eastAsia="標楷體" w:hAnsi="標楷體"/>
          <w:sz w:val="28"/>
          <w:szCs w:val="28"/>
        </w:rPr>
        <w:t>，本</w:t>
      </w:r>
      <w:r w:rsidRPr="003E5745">
        <w:rPr>
          <w:rFonts w:ascii="標楷體" w:eastAsia="標楷體" w:hAnsi="標楷體" w:hint="eastAsia"/>
          <w:sz w:val="28"/>
          <w:szCs w:val="28"/>
        </w:rPr>
        <w:t>校</w:t>
      </w:r>
      <w:r w:rsidRPr="003E5745">
        <w:rPr>
          <w:rFonts w:ascii="標楷體" w:eastAsia="標楷體" w:hAnsi="標楷體"/>
          <w:sz w:val="28"/>
          <w:szCs w:val="28"/>
        </w:rPr>
        <w:t>得依</w:t>
      </w:r>
      <w:r w:rsidRPr="003E5745">
        <w:rPr>
          <w:rFonts w:ascii="標楷體" w:eastAsia="標楷體" w:hAnsi="標楷體" w:hint="eastAsia"/>
          <w:sz w:val="28"/>
          <w:szCs w:val="28"/>
        </w:rPr>
        <w:t>相關法令規定處理</w:t>
      </w:r>
      <w:r w:rsidRPr="003E5745">
        <w:rPr>
          <w:rFonts w:ascii="標楷體" w:eastAsia="標楷體" w:hAnsi="標楷體"/>
          <w:sz w:val="28"/>
          <w:szCs w:val="28"/>
        </w:rPr>
        <w:t>。</w:t>
      </w:r>
    </w:p>
    <w:p w:rsidR="00F541EF" w:rsidRPr="00E6661E" w:rsidRDefault="00F541EF" w:rsidP="00F541EF">
      <w:pPr>
        <w:pStyle w:val="a3"/>
        <w:snapToGrid w:val="0"/>
        <w:spacing w:line="360" w:lineRule="auto"/>
        <w:ind w:leftChars="0" w:left="1418"/>
        <w:jc w:val="both"/>
        <w:rPr>
          <w:rFonts w:ascii="標楷體" w:eastAsia="標楷體" w:hAnsi="標楷體"/>
          <w:sz w:val="28"/>
          <w:szCs w:val="28"/>
        </w:rPr>
      </w:pPr>
    </w:p>
    <w:p w:rsidR="00A0134E" w:rsidRPr="003E5745" w:rsidRDefault="00A0134E" w:rsidP="00F541EF">
      <w:pPr>
        <w:snapToGrid w:val="0"/>
        <w:spacing w:line="360" w:lineRule="auto"/>
        <w:jc w:val="center"/>
        <w:rPr>
          <w:rFonts w:eastAsia="標楷體" w:hAnsi="標楷體"/>
          <w:b/>
          <w:sz w:val="28"/>
          <w:szCs w:val="28"/>
        </w:rPr>
      </w:pPr>
      <w:r w:rsidRPr="003E5745">
        <w:rPr>
          <w:rFonts w:eastAsia="標楷體" w:hAnsi="標楷體"/>
          <w:b/>
          <w:sz w:val="28"/>
          <w:szCs w:val="28"/>
        </w:rPr>
        <w:t>第</w:t>
      </w:r>
      <w:r w:rsidR="0009563B">
        <w:rPr>
          <w:rFonts w:eastAsia="標楷體" w:hAnsi="標楷體" w:hint="eastAsia"/>
          <w:b/>
          <w:sz w:val="28"/>
          <w:szCs w:val="28"/>
        </w:rPr>
        <w:t>拾壹</w:t>
      </w:r>
      <w:r w:rsidRPr="003E5745">
        <w:rPr>
          <w:rFonts w:eastAsia="標楷體" w:hAnsi="標楷體"/>
          <w:b/>
          <w:sz w:val="28"/>
          <w:szCs w:val="28"/>
        </w:rPr>
        <w:t>章</w:t>
      </w:r>
      <w:r w:rsidRPr="003E5745">
        <w:rPr>
          <w:rFonts w:eastAsia="標楷體" w:hAnsi="標楷體"/>
          <w:b/>
          <w:sz w:val="28"/>
          <w:szCs w:val="28"/>
        </w:rPr>
        <w:t xml:space="preserve"> </w:t>
      </w:r>
      <w:r w:rsidRPr="003E5745">
        <w:rPr>
          <w:rFonts w:eastAsia="標楷體" w:hAnsi="標楷體" w:hint="eastAsia"/>
          <w:b/>
          <w:sz w:val="28"/>
          <w:szCs w:val="28"/>
        </w:rPr>
        <w:t xml:space="preserve">  </w:t>
      </w:r>
      <w:r w:rsidRPr="003E5745">
        <w:rPr>
          <w:rFonts w:eastAsia="標楷體" w:hAnsi="標楷體"/>
          <w:b/>
          <w:sz w:val="28"/>
          <w:szCs w:val="28"/>
        </w:rPr>
        <w:t>附則</w:t>
      </w:r>
    </w:p>
    <w:p w:rsidR="00A0134E"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3E5745">
        <w:rPr>
          <w:rFonts w:ascii="標楷體" w:eastAsia="標楷體" w:hAnsi="標楷體"/>
          <w:sz w:val="28"/>
          <w:szCs w:val="28"/>
        </w:rPr>
        <w:t>本守則經會同</w:t>
      </w:r>
      <w:r w:rsidRPr="003E5745">
        <w:rPr>
          <w:rFonts w:ascii="標楷體" w:eastAsia="標楷體" w:hAnsi="標楷體" w:hint="eastAsia"/>
          <w:sz w:val="28"/>
          <w:szCs w:val="28"/>
        </w:rPr>
        <w:t>勞工</w:t>
      </w:r>
      <w:r w:rsidRPr="003E5745">
        <w:rPr>
          <w:rFonts w:ascii="標楷體" w:eastAsia="標楷體" w:hAnsi="標楷體"/>
          <w:sz w:val="28"/>
          <w:szCs w:val="28"/>
        </w:rPr>
        <w:t>代表訂定，並報經</w:t>
      </w:r>
      <w:r w:rsidRPr="003E5745">
        <w:rPr>
          <w:rFonts w:ascii="標楷體" w:eastAsia="標楷體" w:hAnsi="標楷體" w:hint="eastAsia"/>
          <w:sz w:val="28"/>
          <w:szCs w:val="28"/>
        </w:rPr>
        <w:t>勞動檢查機構</w:t>
      </w:r>
      <w:r w:rsidRPr="003E5745">
        <w:rPr>
          <w:rFonts w:ascii="標楷體" w:eastAsia="標楷體" w:hAnsi="標楷體"/>
          <w:sz w:val="28"/>
          <w:szCs w:val="28"/>
        </w:rPr>
        <w:t>備查後公告</w:t>
      </w:r>
      <w:r w:rsidRPr="0089285B">
        <w:rPr>
          <w:rFonts w:ascii="標楷體" w:eastAsia="標楷體" w:hAnsi="標楷體"/>
          <w:sz w:val="28"/>
          <w:szCs w:val="28"/>
        </w:rPr>
        <w:t>實施</w:t>
      </w:r>
      <w:r w:rsidRPr="003E5745">
        <w:rPr>
          <w:rFonts w:ascii="標楷體" w:eastAsia="標楷體" w:hAnsi="標楷體" w:hint="eastAsia"/>
          <w:sz w:val="28"/>
          <w:szCs w:val="28"/>
        </w:rPr>
        <w:t>。</w:t>
      </w:r>
      <w:r w:rsidRPr="003E5745">
        <w:rPr>
          <w:rFonts w:ascii="標楷體" w:eastAsia="標楷體" w:hAnsi="標楷體"/>
          <w:sz w:val="28"/>
          <w:szCs w:val="28"/>
        </w:rPr>
        <w:t>修改與增訂時亦同。</w:t>
      </w:r>
    </w:p>
    <w:p w:rsidR="00E83CB5" w:rsidRDefault="00A0134E" w:rsidP="00F6300D">
      <w:pPr>
        <w:pStyle w:val="a3"/>
        <w:numPr>
          <w:ilvl w:val="0"/>
          <w:numId w:val="23"/>
        </w:numPr>
        <w:snapToGrid w:val="0"/>
        <w:spacing w:line="360" w:lineRule="auto"/>
        <w:ind w:leftChars="0" w:left="1560" w:hanging="1560"/>
        <w:jc w:val="both"/>
        <w:rPr>
          <w:rFonts w:ascii="標楷體" w:eastAsia="標楷體" w:hAnsi="標楷體"/>
          <w:sz w:val="28"/>
          <w:szCs w:val="28"/>
        </w:rPr>
      </w:pPr>
      <w:r w:rsidRPr="00C32342">
        <w:rPr>
          <w:rFonts w:ascii="標楷體" w:eastAsia="標楷體" w:hAnsi="標楷體" w:hint="eastAsia"/>
          <w:sz w:val="28"/>
          <w:szCs w:val="28"/>
        </w:rPr>
        <w:t>得標(外包)廠商除應遵守本校安全衛生工作守則外，亦應遵守本校職業安全衛生管理單位於工程採購於決標後之開工會議告知之相關事項。</w:t>
      </w:r>
      <w:bookmarkEnd w:id="0"/>
      <w:bookmarkEnd w:id="1"/>
    </w:p>
    <w:p w:rsidR="001D3F89" w:rsidRDefault="001D3F89" w:rsidP="001D3F89">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p>
    <w:p w:rsidR="001D3F89" w:rsidRPr="001D3F89" w:rsidRDefault="001D3F89" w:rsidP="001D3F89">
      <w:pPr>
        <w:snapToGrid w:val="0"/>
        <w:spacing w:line="360" w:lineRule="auto"/>
        <w:jc w:val="both"/>
        <w:rPr>
          <w:rFonts w:ascii="標楷體" w:eastAsia="標楷體" w:hAnsi="標楷體"/>
          <w:sz w:val="28"/>
          <w:szCs w:val="28"/>
        </w:rPr>
      </w:pPr>
      <w:r w:rsidRPr="001D3F89">
        <w:rPr>
          <w:rFonts w:ascii="標楷體" w:eastAsia="標楷體" w:hAnsi="標楷體" w:hint="eastAsia"/>
          <w:sz w:val="28"/>
          <w:szCs w:val="28"/>
        </w:rPr>
        <w:t>本</w:t>
      </w:r>
      <w:bookmarkStart w:id="6" w:name="_GoBack"/>
      <w:bookmarkEnd w:id="6"/>
      <w:r w:rsidRPr="001D3F89">
        <w:rPr>
          <w:rFonts w:ascii="標楷體" w:eastAsia="標楷體" w:hAnsi="標楷體" w:hint="eastAsia"/>
          <w:sz w:val="28"/>
          <w:szCs w:val="28"/>
        </w:rPr>
        <w:t>守則經本校行政會議通過，陳請校長核定後公布實施，修正時亦同。</w:t>
      </w:r>
    </w:p>
    <w:sectPr w:rsidR="001D3F89" w:rsidRPr="001D3F89" w:rsidSect="000C11BF">
      <w:footerReference w:type="default" r:id="rId7"/>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01" w:rsidRDefault="00F62E01" w:rsidP="00A0134E">
      <w:r>
        <w:separator/>
      </w:r>
    </w:p>
  </w:endnote>
  <w:endnote w:type="continuationSeparator" w:id="0">
    <w:p w:rsidR="00F62E01" w:rsidRDefault="00F62E01" w:rsidP="00A0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啁敦??">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34E" w:rsidRDefault="00A0134E">
    <w:pPr>
      <w:pStyle w:val="a6"/>
      <w:jc w:val="center"/>
    </w:pPr>
    <w:r>
      <w:fldChar w:fldCharType="begin"/>
    </w:r>
    <w:r>
      <w:instrText xml:space="preserve"> PAGE   \* MERGEFORMAT </w:instrText>
    </w:r>
    <w:r>
      <w:fldChar w:fldCharType="separate"/>
    </w:r>
    <w:r w:rsidR="00B6163C" w:rsidRPr="00B6163C">
      <w:rPr>
        <w:noProof/>
        <w:lang w:val="zh-TW"/>
      </w:rPr>
      <w:t>18</w:t>
    </w:r>
    <w:r>
      <w:fldChar w:fldCharType="end"/>
    </w:r>
  </w:p>
  <w:p w:rsidR="00A0134E" w:rsidRDefault="00A0134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01" w:rsidRDefault="00F62E01" w:rsidP="00A0134E">
      <w:r>
        <w:separator/>
      </w:r>
    </w:p>
  </w:footnote>
  <w:footnote w:type="continuationSeparator" w:id="0">
    <w:p w:rsidR="00F62E01" w:rsidRDefault="00F62E01" w:rsidP="00A01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15:restartNumberingAfterBreak="0">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15:restartNumberingAfterBreak="0">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5" w15:restartNumberingAfterBreak="0">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8" w15:restartNumberingAfterBreak="0">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9" w15:restartNumberingAfterBreak="0">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 w15:restartNumberingAfterBreak="0">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15:restartNumberingAfterBreak="0">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15:restartNumberingAfterBreak="0">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15:restartNumberingAfterBreak="0">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6" w15:restartNumberingAfterBreak="0">
    <w:nsid w:val="00000018"/>
    <w:multiLevelType w:val="hybridMultilevel"/>
    <w:tmpl w:val="0D2A794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17" w15:restartNumberingAfterBreak="0">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1" w15:restartNumberingAfterBreak="0">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15:restartNumberingAfterBreak="0">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15:restartNumberingAfterBreak="0">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15:restartNumberingAfterBreak="0">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15:restartNumberingAfterBreak="0">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7" w15:restartNumberingAfterBreak="0">
    <w:nsid w:val="3B4201DC"/>
    <w:multiLevelType w:val="hybridMultilevel"/>
    <w:tmpl w:val="7A0EEFE4"/>
    <w:lvl w:ilvl="0" w:tplc="8D14AA6C">
      <w:start w:val="1"/>
      <w:numFmt w:val="taiwaneseCountingThousand"/>
      <w:lvlText w:val="%1、"/>
      <w:lvlJc w:val="left"/>
      <w:pPr>
        <w:ind w:left="2420" w:hanging="72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28" w15:restartNumberingAfterBreak="0">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9" w15:restartNumberingAfterBreak="0">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0" w15:restartNumberingAfterBreak="0">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15:restartNumberingAfterBreak="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8"/>
  </w:num>
  <w:num w:numId="3">
    <w:abstractNumId w:val="3"/>
  </w:num>
  <w:num w:numId="4">
    <w:abstractNumId w:val="19"/>
  </w:num>
  <w:num w:numId="5">
    <w:abstractNumId w:val="9"/>
  </w:num>
  <w:num w:numId="6">
    <w:abstractNumId w:val="6"/>
  </w:num>
  <w:num w:numId="7">
    <w:abstractNumId w:val="10"/>
  </w:num>
  <w:num w:numId="8">
    <w:abstractNumId w:val="7"/>
  </w:num>
  <w:num w:numId="9">
    <w:abstractNumId w:val="12"/>
  </w:num>
  <w:num w:numId="10">
    <w:abstractNumId w:val="15"/>
  </w:num>
  <w:num w:numId="11">
    <w:abstractNumId w:val="2"/>
  </w:num>
  <w:num w:numId="12">
    <w:abstractNumId w:val="17"/>
  </w:num>
  <w:num w:numId="13">
    <w:abstractNumId w:val="14"/>
  </w:num>
  <w:num w:numId="14">
    <w:abstractNumId w:val="5"/>
  </w:num>
  <w:num w:numId="15">
    <w:abstractNumId w:val="13"/>
  </w:num>
  <w:num w:numId="16">
    <w:abstractNumId w:val="11"/>
  </w:num>
  <w:num w:numId="17">
    <w:abstractNumId w:val="1"/>
  </w:num>
  <w:num w:numId="18">
    <w:abstractNumId w:val="20"/>
  </w:num>
  <w:num w:numId="19">
    <w:abstractNumId w:val="4"/>
  </w:num>
  <w:num w:numId="20">
    <w:abstractNumId w:val="0"/>
  </w:num>
  <w:num w:numId="21">
    <w:abstractNumId w:val="8"/>
  </w:num>
  <w:num w:numId="22">
    <w:abstractNumId w:val="21"/>
  </w:num>
  <w:num w:numId="23">
    <w:abstractNumId w:val="31"/>
  </w:num>
  <w:num w:numId="24">
    <w:abstractNumId w:val="29"/>
  </w:num>
  <w:num w:numId="25">
    <w:abstractNumId w:val="22"/>
  </w:num>
  <w:num w:numId="26">
    <w:abstractNumId w:val="28"/>
  </w:num>
  <w:num w:numId="27">
    <w:abstractNumId w:val="26"/>
  </w:num>
  <w:num w:numId="28">
    <w:abstractNumId w:val="30"/>
  </w:num>
  <w:num w:numId="29">
    <w:abstractNumId w:val="24"/>
  </w:num>
  <w:num w:numId="30">
    <w:abstractNumId w:val="23"/>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E"/>
    <w:rsid w:val="00037335"/>
    <w:rsid w:val="0008241D"/>
    <w:rsid w:val="000840D7"/>
    <w:rsid w:val="0009563B"/>
    <w:rsid w:val="000C11BF"/>
    <w:rsid w:val="00101974"/>
    <w:rsid w:val="001166AB"/>
    <w:rsid w:val="00146073"/>
    <w:rsid w:val="001D3F89"/>
    <w:rsid w:val="001F69A2"/>
    <w:rsid w:val="00250612"/>
    <w:rsid w:val="0028118D"/>
    <w:rsid w:val="003C22BD"/>
    <w:rsid w:val="00433AF4"/>
    <w:rsid w:val="00452F37"/>
    <w:rsid w:val="00484C11"/>
    <w:rsid w:val="004F0DD1"/>
    <w:rsid w:val="00555E6D"/>
    <w:rsid w:val="00633DB9"/>
    <w:rsid w:val="006405B2"/>
    <w:rsid w:val="006C365E"/>
    <w:rsid w:val="00740F7E"/>
    <w:rsid w:val="007D7419"/>
    <w:rsid w:val="0084037D"/>
    <w:rsid w:val="00845ECE"/>
    <w:rsid w:val="00854471"/>
    <w:rsid w:val="0089285B"/>
    <w:rsid w:val="008B77B1"/>
    <w:rsid w:val="00903739"/>
    <w:rsid w:val="009467E1"/>
    <w:rsid w:val="0097335C"/>
    <w:rsid w:val="009971A8"/>
    <w:rsid w:val="00A0134E"/>
    <w:rsid w:val="00B06D2D"/>
    <w:rsid w:val="00B6163C"/>
    <w:rsid w:val="00B84811"/>
    <w:rsid w:val="00BA43A2"/>
    <w:rsid w:val="00BA45EC"/>
    <w:rsid w:val="00BB506E"/>
    <w:rsid w:val="00BF5076"/>
    <w:rsid w:val="00C06F3B"/>
    <w:rsid w:val="00C07D03"/>
    <w:rsid w:val="00C32342"/>
    <w:rsid w:val="00C50BFE"/>
    <w:rsid w:val="00C7543F"/>
    <w:rsid w:val="00C75854"/>
    <w:rsid w:val="00D43F1E"/>
    <w:rsid w:val="00DA2343"/>
    <w:rsid w:val="00DA43FA"/>
    <w:rsid w:val="00E15FC0"/>
    <w:rsid w:val="00E5383A"/>
    <w:rsid w:val="00E6661E"/>
    <w:rsid w:val="00E8104C"/>
    <w:rsid w:val="00E83CB5"/>
    <w:rsid w:val="00EE2456"/>
    <w:rsid w:val="00EF1E9A"/>
    <w:rsid w:val="00F1241B"/>
    <w:rsid w:val="00F1673E"/>
    <w:rsid w:val="00F541EF"/>
    <w:rsid w:val="00F62E01"/>
    <w:rsid w:val="00F6300D"/>
    <w:rsid w:val="00FC4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B38F33F-4CB0-4803-A7D2-151C7D12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34E"/>
    <w:pPr>
      <w:widowControl w:val="0"/>
    </w:pPr>
    <w:rPr>
      <w:kern w:val="2"/>
      <w:sz w:val="24"/>
      <w:szCs w:val="22"/>
    </w:rPr>
  </w:style>
  <w:style w:type="paragraph" w:styleId="2">
    <w:name w:val="heading 2"/>
    <w:basedOn w:val="a"/>
    <w:next w:val="a"/>
    <w:link w:val="20"/>
    <w:qFormat/>
    <w:rsid w:val="00A0134E"/>
    <w:pPr>
      <w:keepNext/>
      <w:spacing w:line="720" w:lineRule="auto"/>
      <w:outlineLvl w:val="1"/>
    </w:pPr>
    <w:rPr>
      <w:rFonts w:ascii="Cambria" w:hAnsi="Cambria"/>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A0134E"/>
    <w:rPr>
      <w:rFonts w:ascii="Cambria" w:eastAsia="新細明體" w:hAnsi="Cambria" w:cs="Times New Roman"/>
      <w:b/>
      <w:bCs/>
      <w:kern w:val="0"/>
      <w:sz w:val="48"/>
      <w:szCs w:val="48"/>
      <w:lang w:val="x-none" w:eastAsia="x-none"/>
    </w:rPr>
  </w:style>
  <w:style w:type="paragraph" w:styleId="a3">
    <w:name w:val="List Paragraph"/>
    <w:basedOn w:val="a"/>
    <w:uiPriority w:val="34"/>
    <w:qFormat/>
    <w:rsid w:val="00A0134E"/>
    <w:pPr>
      <w:ind w:leftChars="200" w:left="480"/>
    </w:pPr>
  </w:style>
  <w:style w:type="paragraph" w:styleId="HTML">
    <w:name w:val="HTML Preformatted"/>
    <w:basedOn w:val="a"/>
    <w:link w:val="HTML0"/>
    <w:uiPriority w:val="99"/>
    <w:rsid w:val="00A01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A0134E"/>
    <w:rPr>
      <w:rFonts w:ascii="細明體" w:eastAsia="細明體" w:hAnsi="細明體" w:cs="Times New Roman"/>
      <w:kern w:val="0"/>
      <w:sz w:val="20"/>
      <w:szCs w:val="24"/>
      <w:lang w:val="x-none" w:eastAsia="x-none"/>
    </w:rPr>
  </w:style>
  <w:style w:type="paragraph" w:styleId="a4">
    <w:name w:val="header"/>
    <w:basedOn w:val="a"/>
    <w:link w:val="a5"/>
    <w:uiPriority w:val="99"/>
    <w:unhideWhenUsed/>
    <w:rsid w:val="00A0134E"/>
    <w:pPr>
      <w:tabs>
        <w:tab w:val="center" w:pos="4153"/>
        <w:tab w:val="right" w:pos="8306"/>
      </w:tabs>
      <w:snapToGrid w:val="0"/>
    </w:pPr>
    <w:rPr>
      <w:sz w:val="20"/>
      <w:szCs w:val="20"/>
    </w:rPr>
  </w:style>
  <w:style w:type="character" w:customStyle="1" w:styleId="a5">
    <w:name w:val="頁首 字元"/>
    <w:link w:val="a4"/>
    <w:uiPriority w:val="99"/>
    <w:rsid w:val="00A0134E"/>
    <w:rPr>
      <w:rFonts w:ascii="Calibri" w:eastAsia="新細明體" w:hAnsi="Calibri" w:cs="Times New Roman"/>
      <w:sz w:val="20"/>
      <w:szCs w:val="20"/>
    </w:rPr>
  </w:style>
  <w:style w:type="paragraph" w:styleId="a6">
    <w:name w:val="footer"/>
    <w:basedOn w:val="a"/>
    <w:link w:val="a7"/>
    <w:uiPriority w:val="99"/>
    <w:unhideWhenUsed/>
    <w:rsid w:val="00A0134E"/>
    <w:pPr>
      <w:tabs>
        <w:tab w:val="center" w:pos="4153"/>
        <w:tab w:val="right" w:pos="8306"/>
      </w:tabs>
      <w:snapToGrid w:val="0"/>
    </w:pPr>
    <w:rPr>
      <w:sz w:val="20"/>
      <w:szCs w:val="20"/>
    </w:rPr>
  </w:style>
  <w:style w:type="character" w:customStyle="1" w:styleId="a7">
    <w:name w:val="頁尾 字元"/>
    <w:link w:val="a6"/>
    <w:uiPriority w:val="99"/>
    <w:rsid w:val="00A0134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18</Pages>
  <Words>1355</Words>
  <Characters>7730</Characters>
  <Application>Microsoft Office Word</Application>
  <DocSecurity>0</DocSecurity>
  <Lines>64</Lines>
  <Paragraphs>18</Paragraphs>
  <ScaleCrop>false</ScaleCrop>
  <Company>C.M.T</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27</cp:revision>
  <cp:lastPrinted>2019-05-02T03:19:00Z</cp:lastPrinted>
  <dcterms:created xsi:type="dcterms:W3CDTF">2019-05-09T02:53:00Z</dcterms:created>
  <dcterms:modified xsi:type="dcterms:W3CDTF">2020-07-12T06:26:00Z</dcterms:modified>
</cp:coreProperties>
</file>