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4D" w:rsidRDefault="00AC2B75">
      <w:pPr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/>
          <w:b/>
          <w:sz w:val="36"/>
          <w:szCs w:val="36"/>
        </w:rPr>
        <w:t>國立嘉義特殊教育學校1</w:t>
      </w:r>
      <w:r w:rsidR="007A4071">
        <w:rPr>
          <w:rFonts w:ascii="新細明體" w:hAnsi="新細明體" w:hint="eastAsia"/>
          <w:b/>
          <w:sz w:val="36"/>
          <w:szCs w:val="36"/>
        </w:rPr>
        <w:t>10</w:t>
      </w:r>
      <w:r>
        <w:rPr>
          <w:rFonts w:ascii="新細明體" w:hAnsi="新細明體"/>
          <w:b/>
          <w:sz w:val="36"/>
          <w:szCs w:val="36"/>
        </w:rPr>
        <w:t>學年度</w:t>
      </w:r>
    </w:p>
    <w:p w:rsidR="002A2F4D" w:rsidRDefault="00AC2B75">
      <w:pPr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/>
          <w:b/>
          <w:sz w:val="36"/>
          <w:szCs w:val="36"/>
        </w:rPr>
        <w:t>教孝月模範生選舉實施計畫</w:t>
      </w:r>
    </w:p>
    <w:p w:rsidR="002A2F4D" w:rsidRDefault="00AC2B75">
      <w:pPr>
        <w:spacing w:line="0" w:lineRule="atLeast"/>
        <w:ind w:left="1260" w:hanging="1260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>一、宗旨:選拔各班品行良好之學生，建立良好風範以見賢思齊，並鼓勵學生積極向上，改變氣質為目的。</w:t>
      </w:r>
    </w:p>
    <w:p w:rsidR="002A2F4D" w:rsidRDefault="00AC2B75">
      <w:pPr>
        <w:spacing w:line="0" w:lineRule="atLeast"/>
      </w:pPr>
      <w:r>
        <w:rPr>
          <w:rFonts w:ascii="新細明體" w:hAnsi="新細明體" w:cs="細明體"/>
          <w:sz w:val="28"/>
          <w:szCs w:val="28"/>
        </w:rPr>
        <w:t>二、名額:</w:t>
      </w:r>
      <w:r w:rsidRPr="003C3B70">
        <w:rPr>
          <w:rFonts w:ascii="華康儷粗宋" w:eastAsia="華康儷粗宋" w:hAnsi="華康儷粗宋" w:cs="細明體"/>
          <w:color w:val="FF0000"/>
          <w:sz w:val="28"/>
          <w:szCs w:val="28"/>
          <w:shd w:val="pct15" w:color="auto" w:fill="FFFFFF"/>
        </w:rPr>
        <w:t>幼兒部、國小部</w:t>
      </w:r>
      <w:r>
        <w:rPr>
          <w:rFonts w:ascii="新細明體" w:hAnsi="新細明體" w:cs="細明體"/>
          <w:sz w:val="28"/>
          <w:szCs w:val="28"/>
        </w:rPr>
        <w:t>每班選拔一名同學</w:t>
      </w:r>
    </w:p>
    <w:p w:rsidR="002A2F4D" w:rsidRDefault="00AC2B75">
      <w:pPr>
        <w:spacing w:line="0" w:lineRule="atLeast"/>
      </w:pPr>
      <w:r>
        <w:rPr>
          <w:rFonts w:ascii="新細明體" w:hAnsi="新細明體" w:cs="細明體"/>
          <w:sz w:val="28"/>
          <w:szCs w:val="28"/>
        </w:rPr>
        <w:t xml:space="preserve">三‧資格: </w:t>
      </w:r>
      <w:r>
        <w:rPr>
          <w:rFonts w:ascii="新細明體" w:hAnsi="新細明體" w:cs="細明體"/>
          <w:b/>
          <w:sz w:val="28"/>
          <w:szCs w:val="28"/>
        </w:rPr>
        <w:t>1.</w:t>
      </w:r>
      <w:r>
        <w:rPr>
          <w:rFonts w:ascii="新細明體" w:hAnsi="新細明體" w:cs="細明體"/>
          <w:sz w:val="28"/>
          <w:szCs w:val="28"/>
        </w:rPr>
        <w:t>平常在學校或家中，表現優良，足為同學之楷模。</w:t>
      </w:r>
    </w:p>
    <w:p w:rsidR="002A2F4D" w:rsidRDefault="00AC2B75" w:rsidP="008D3E85">
      <w:pPr>
        <w:spacing w:line="0" w:lineRule="atLeast"/>
        <w:ind w:firstLineChars="202" w:firstLine="566"/>
      </w:pPr>
      <w:r>
        <w:rPr>
          <w:rFonts w:ascii="新細明體" w:hAnsi="新細明體" w:cs="細明體"/>
          <w:sz w:val="28"/>
          <w:szCs w:val="28"/>
        </w:rPr>
        <w:t xml:space="preserve">         </w:t>
      </w:r>
      <w:r>
        <w:rPr>
          <w:rFonts w:ascii="新細明體" w:hAnsi="新細明體" w:cs="細明體"/>
          <w:b/>
          <w:sz w:val="28"/>
          <w:szCs w:val="28"/>
        </w:rPr>
        <w:t>2.</w:t>
      </w:r>
      <w:r>
        <w:rPr>
          <w:rFonts w:ascii="新細明體" w:hAnsi="新細明體" w:cs="細明體"/>
          <w:sz w:val="28"/>
          <w:szCs w:val="28"/>
        </w:rPr>
        <w:t>孝順父母、友愛兄弟、尊敬師長、幫助同學、熱心公益者。</w:t>
      </w:r>
    </w:p>
    <w:p w:rsidR="002A2F4D" w:rsidRDefault="008D3E85" w:rsidP="008D3E85">
      <w:pPr>
        <w:spacing w:line="0" w:lineRule="atLeast"/>
        <w:ind w:firstLineChars="405" w:firstLine="1134"/>
      </w:pPr>
      <w:r>
        <w:rPr>
          <w:rFonts w:ascii="新細明體" w:hAnsi="新細明體" w:cs="細明體"/>
          <w:sz w:val="28"/>
          <w:szCs w:val="28"/>
        </w:rPr>
        <w:t xml:space="preserve"> </w:t>
      </w:r>
      <w:r w:rsidR="00AC2B75">
        <w:rPr>
          <w:rFonts w:ascii="新細明體" w:hAnsi="新細明體" w:cs="細明體"/>
          <w:b/>
          <w:sz w:val="28"/>
          <w:szCs w:val="28"/>
        </w:rPr>
        <w:t>3.</w:t>
      </w:r>
      <w:r w:rsidR="00AC2B75">
        <w:rPr>
          <w:rFonts w:ascii="新細明體" w:hAnsi="新細明體" w:cs="細明體"/>
          <w:sz w:val="28"/>
          <w:szCs w:val="28"/>
        </w:rPr>
        <w:t>本學年無不良紀錄者(未受曠課、警告以上之處者)。</w:t>
      </w:r>
    </w:p>
    <w:p w:rsidR="002A2F4D" w:rsidRDefault="00AC2B75" w:rsidP="008D3E85">
      <w:pPr>
        <w:spacing w:line="0" w:lineRule="atLeast"/>
        <w:ind w:firstLine="1134"/>
      </w:pPr>
      <w:r>
        <w:rPr>
          <w:rFonts w:ascii="新細明體" w:hAnsi="新細明體" w:cs="細明體"/>
          <w:b/>
          <w:sz w:val="28"/>
          <w:szCs w:val="28"/>
        </w:rPr>
        <w:t>4.</w:t>
      </w:r>
      <w:r>
        <w:rPr>
          <w:rFonts w:ascii="新細明體" w:hAnsi="新細明體" w:cs="細明體"/>
          <w:sz w:val="28"/>
          <w:szCs w:val="28"/>
        </w:rPr>
        <w:t>曾代表班上或學校各項比賽，且成績優異者。</w:t>
      </w:r>
    </w:p>
    <w:p w:rsidR="002A2F4D" w:rsidRPr="008D3E85" w:rsidRDefault="00AC2B75">
      <w:pPr>
        <w:spacing w:line="0" w:lineRule="atLeast"/>
        <w:rPr>
          <w:rFonts w:ascii="新細明體" w:hAnsi="新細明體" w:cs="細明體"/>
          <w:sz w:val="28"/>
          <w:szCs w:val="28"/>
          <w:u w:val="single"/>
        </w:rPr>
      </w:pPr>
      <w:r>
        <w:rPr>
          <w:rFonts w:ascii="新細明體" w:hAnsi="新細明體" w:cs="細明體"/>
          <w:sz w:val="28"/>
          <w:szCs w:val="28"/>
        </w:rPr>
        <w:t>四、選拔期限:</w:t>
      </w:r>
      <w:r w:rsidRPr="007A4071">
        <w:rPr>
          <w:rFonts w:ascii="新細明體" w:hAnsi="新細明體" w:cs="細明體"/>
          <w:b/>
          <w:sz w:val="28"/>
          <w:szCs w:val="28"/>
          <w:u w:val="single"/>
        </w:rPr>
        <w:t>民國1</w:t>
      </w:r>
      <w:r w:rsidR="00B63700" w:rsidRPr="007A4071">
        <w:rPr>
          <w:rFonts w:ascii="新細明體" w:hAnsi="新細明體" w:cs="細明體" w:hint="eastAsia"/>
          <w:b/>
          <w:sz w:val="28"/>
          <w:szCs w:val="28"/>
          <w:u w:val="single"/>
        </w:rPr>
        <w:t>1</w:t>
      </w:r>
      <w:r w:rsidR="007A4071" w:rsidRPr="007A4071">
        <w:rPr>
          <w:rFonts w:ascii="新細明體" w:hAnsi="新細明體" w:cs="細明體" w:hint="eastAsia"/>
          <w:b/>
          <w:sz w:val="28"/>
          <w:szCs w:val="28"/>
          <w:u w:val="single"/>
        </w:rPr>
        <w:t>1</w:t>
      </w:r>
      <w:r w:rsidRPr="007A4071">
        <w:rPr>
          <w:rFonts w:ascii="新細明體" w:hAnsi="新細明體" w:cs="細明體"/>
          <w:b/>
          <w:sz w:val="28"/>
          <w:szCs w:val="28"/>
          <w:u w:val="single"/>
        </w:rPr>
        <w:t>年0</w:t>
      </w:r>
      <w:r w:rsidR="007A4071" w:rsidRPr="007A4071">
        <w:rPr>
          <w:rFonts w:ascii="新細明體" w:hAnsi="新細明體" w:cs="細明體" w:hint="eastAsia"/>
          <w:b/>
          <w:sz w:val="28"/>
          <w:szCs w:val="28"/>
          <w:u w:val="single"/>
        </w:rPr>
        <w:t>3</w:t>
      </w:r>
      <w:r w:rsidRPr="007A4071">
        <w:rPr>
          <w:rFonts w:ascii="新細明體" w:hAnsi="新細明體" w:cs="細明體"/>
          <w:b/>
          <w:sz w:val="28"/>
          <w:szCs w:val="28"/>
          <w:u w:val="single"/>
        </w:rPr>
        <w:t>月</w:t>
      </w:r>
      <w:r w:rsidR="007A4071" w:rsidRPr="007A4071">
        <w:rPr>
          <w:rFonts w:ascii="新細明體" w:hAnsi="新細明體" w:cs="細明體" w:hint="eastAsia"/>
          <w:b/>
          <w:sz w:val="28"/>
          <w:szCs w:val="28"/>
          <w:u w:val="single"/>
        </w:rPr>
        <w:t>16</w:t>
      </w:r>
      <w:r w:rsidRPr="007A4071">
        <w:rPr>
          <w:rFonts w:ascii="新細明體" w:hAnsi="新細明體" w:cs="細明體"/>
          <w:b/>
          <w:sz w:val="28"/>
          <w:szCs w:val="28"/>
          <w:u w:val="single"/>
        </w:rPr>
        <w:t>日(</w:t>
      </w:r>
      <w:r w:rsidR="007A4071" w:rsidRPr="007A4071">
        <w:rPr>
          <w:rFonts w:ascii="新細明體" w:hAnsi="新細明體" w:cs="細明體" w:hint="eastAsia"/>
          <w:b/>
          <w:sz w:val="28"/>
          <w:szCs w:val="28"/>
          <w:u w:val="single"/>
        </w:rPr>
        <w:t>三</w:t>
      </w:r>
      <w:r w:rsidRPr="007A4071">
        <w:rPr>
          <w:rFonts w:ascii="新細明體" w:hAnsi="新細明體" w:cs="細明體"/>
          <w:b/>
          <w:sz w:val="28"/>
          <w:szCs w:val="28"/>
          <w:u w:val="single"/>
        </w:rPr>
        <w:t>)前</w:t>
      </w:r>
    </w:p>
    <w:p w:rsidR="002A2F4D" w:rsidRDefault="00AC2B75">
      <w:pPr>
        <w:spacing w:line="0" w:lineRule="atLeast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>五、選拔辦法:由各班導師依據提名資格審查決定</w:t>
      </w:r>
    </w:p>
    <w:p w:rsidR="002A2F4D" w:rsidRDefault="00AC2B75">
      <w:pPr>
        <w:spacing w:line="0" w:lineRule="atLeast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>六、獎勵辦法:1.各班模範生皆記小功一次。</w:t>
      </w:r>
    </w:p>
    <w:p w:rsidR="002A2F4D" w:rsidRDefault="00AC2B75">
      <w:pPr>
        <w:spacing w:line="0" w:lineRule="atLeast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 xml:space="preserve">             </w:t>
      </w:r>
      <w:r w:rsidR="00B63700">
        <w:rPr>
          <w:rFonts w:ascii="新細明體" w:hAnsi="新細明體" w:cs="細明體" w:hint="eastAsia"/>
          <w:sz w:val="28"/>
          <w:szCs w:val="28"/>
        </w:rPr>
        <w:t xml:space="preserve">           </w:t>
      </w:r>
      <w:r>
        <w:rPr>
          <w:rFonts w:ascii="新細明體" w:hAnsi="新細明體" w:cs="細明體"/>
          <w:sz w:val="28"/>
          <w:szCs w:val="28"/>
        </w:rPr>
        <w:t>2.全校集會時公開表揚，並頒發獎狀、獎品。</w:t>
      </w:r>
    </w:p>
    <w:p w:rsidR="002A2F4D" w:rsidRDefault="00AC2B75">
      <w:pPr>
        <w:spacing w:line="0" w:lineRule="atLeast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 xml:space="preserve">            </w:t>
      </w:r>
      <w:r w:rsidR="00B63700">
        <w:rPr>
          <w:rFonts w:ascii="新細明體" w:hAnsi="新細明體" w:cs="細明體" w:hint="eastAsia"/>
          <w:sz w:val="28"/>
          <w:szCs w:val="28"/>
        </w:rPr>
        <w:t xml:space="preserve">           </w:t>
      </w:r>
      <w:r>
        <w:rPr>
          <w:rFonts w:ascii="新細明體" w:hAnsi="新細明體" w:cs="細明體"/>
          <w:sz w:val="28"/>
          <w:szCs w:val="28"/>
        </w:rPr>
        <w:t xml:space="preserve"> 3.訓育組統一將模範生資料公佈於公佈欄。</w:t>
      </w:r>
    </w:p>
    <w:p w:rsidR="00B63700" w:rsidRDefault="00AC2B75">
      <w:pPr>
        <w:spacing w:line="0" w:lineRule="atLeast"/>
        <w:ind w:left="1120" w:hanging="1120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>七、已當選之模範生如犯重大過失，由學務處適時取消模範生資格、取消記功，並公佈</w:t>
      </w:r>
    </w:p>
    <w:p w:rsidR="002A2F4D" w:rsidRDefault="00B63700">
      <w:pPr>
        <w:spacing w:line="0" w:lineRule="atLeast"/>
        <w:ind w:left="1120" w:hanging="1120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 w:hint="eastAsia"/>
          <w:sz w:val="28"/>
          <w:szCs w:val="28"/>
        </w:rPr>
        <w:t xml:space="preserve">        </w:t>
      </w:r>
      <w:r w:rsidR="00AC2B75">
        <w:rPr>
          <w:rFonts w:ascii="新細明體" w:hAnsi="新細明體" w:cs="細明體"/>
          <w:sz w:val="28"/>
          <w:szCs w:val="28"/>
        </w:rPr>
        <w:t>通知家長。</w:t>
      </w:r>
    </w:p>
    <w:p w:rsidR="002A2F4D" w:rsidRDefault="00AC2B75">
      <w:pPr>
        <w:spacing w:line="0" w:lineRule="atLeast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t>八、本計畫經校長核可後公佈實施，修正時亦同。</w:t>
      </w:r>
    </w:p>
    <w:p w:rsidR="002A2F4D" w:rsidRDefault="00AC2B75" w:rsidP="00023D0B">
      <w:pPr>
        <w:spacing w:line="0" w:lineRule="atLeast"/>
        <w:jc w:val="center"/>
      </w:pPr>
      <w:r>
        <w:rPr>
          <w:rFonts w:ascii="新細明體" w:hAnsi="新細明體" w:cs="細明體"/>
          <w:b/>
        </w:rPr>
        <w:t>………………………………</w:t>
      </w:r>
      <w:r w:rsidR="00023D0B">
        <w:rPr>
          <w:rFonts w:ascii="新細明體" w:hAnsi="新細明體" w:cs="細明體" w:hint="eastAsia"/>
          <w:b/>
          <w:sz w:val="32"/>
          <w:szCs w:val="32"/>
        </w:rPr>
        <w:t>報名表</w:t>
      </w:r>
      <w:r>
        <w:rPr>
          <w:rFonts w:ascii="新細明體" w:hAnsi="新細明體" w:cs="細明體"/>
          <w:b/>
        </w:rPr>
        <w:t>…………………………………</w:t>
      </w:r>
    </w:p>
    <w:p w:rsidR="002A2F4D" w:rsidRDefault="002A2F4D">
      <w:pPr>
        <w:spacing w:line="0" w:lineRule="atLeast"/>
        <w:rPr>
          <w:rFonts w:ascii="新細明體" w:hAnsi="新細明體" w:cs="細明體"/>
          <w:b/>
        </w:rPr>
      </w:pPr>
    </w:p>
    <w:tbl>
      <w:tblPr>
        <w:tblW w:w="10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620"/>
        <w:gridCol w:w="4860"/>
        <w:gridCol w:w="3160"/>
      </w:tblGrid>
      <w:tr w:rsidR="002A2F4D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32"/>
                <w:szCs w:val="32"/>
              </w:rPr>
            </w:pPr>
            <w:r>
              <w:rPr>
                <w:rFonts w:ascii="新細明體" w:hAnsi="新細明體" w:cs="細明體"/>
                <w:b/>
                <w:sz w:val="32"/>
                <w:szCs w:val="32"/>
              </w:rPr>
              <w:t>班 級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32"/>
                <w:szCs w:val="32"/>
              </w:rPr>
            </w:pPr>
            <w:r>
              <w:rPr>
                <w:rFonts w:ascii="新細明體" w:hAnsi="新細明體" w:cs="細明體"/>
                <w:b/>
                <w:sz w:val="32"/>
                <w:szCs w:val="32"/>
              </w:rPr>
              <w:t>姓 名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b/>
                <w:sz w:val="32"/>
                <w:szCs w:val="32"/>
              </w:rPr>
            </w:pPr>
            <w:r>
              <w:rPr>
                <w:rFonts w:ascii="新細明體" w:hAnsi="新細明體" w:cs="細明體"/>
                <w:b/>
                <w:sz w:val="32"/>
                <w:szCs w:val="32"/>
              </w:rPr>
              <w:t>性別</w:t>
            </w:r>
          </w:p>
        </w:tc>
      </w:tr>
      <w:tr w:rsidR="002A2F4D">
        <w:trPr>
          <w:trHeight w:val="128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</w:tc>
      </w:tr>
      <w:tr w:rsidR="002A2F4D">
        <w:trPr>
          <w:trHeight w:val="47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sz w:val="32"/>
                <w:szCs w:val="32"/>
              </w:rPr>
            </w:pPr>
            <w:r>
              <w:rPr>
                <w:rFonts w:ascii="新細明體" w:hAnsi="新細明體" w:cs="細明體"/>
                <w:sz w:val="32"/>
                <w:szCs w:val="32"/>
              </w:rPr>
              <w:t>列</w:t>
            </w:r>
          </w:p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sz w:val="32"/>
                <w:szCs w:val="32"/>
              </w:rPr>
            </w:pPr>
            <w:r>
              <w:rPr>
                <w:rFonts w:ascii="新細明體" w:hAnsi="新細明體" w:cs="細明體"/>
                <w:sz w:val="32"/>
                <w:szCs w:val="32"/>
              </w:rPr>
              <w:t>舉</w:t>
            </w:r>
          </w:p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sz w:val="32"/>
                <w:szCs w:val="32"/>
              </w:rPr>
            </w:pPr>
            <w:r>
              <w:rPr>
                <w:rFonts w:ascii="新細明體" w:hAnsi="新細明體" w:cs="細明體"/>
                <w:sz w:val="32"/>
                <w:szCs w:val="32"/>
              </w:rPr>
              <w:t>優</w:t>
            </w:r>
          </w:p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sz w:val="32"/>
                <w:szCs w:val="32"/>
              </w:rPr>
            </w:pPr>
            <w:r>
              <w:rPr>
                <w:rFonts w:ascii="新細明體" w:hAnsi="新細明體" w:cs="細明體"/>
                <w:sz w:val="32"/>
                <w:szCs w:val="32"/>
              </w:rPr>
              <w:t>良</w:t>
            </w:r>
          </w:p>
          <w:p w:rsidR="002A2F4D" w:rsidRDefault="00AC2B75">
            <w:pPr>
              <w:spacing w:line="0" w:lineRule="atLeast"/>
              <w:jc w:val="center"/>
              <w:rPr>
                <w:rFonts w:ascii="新細明體" w:hAnsi="新細明體" w:cs="細明體"/>
                <w:sz w:val="32"/>
                <w:szCs w:val="32"/>
              </w:rPr>
            </w:pPr>
            <w:r>
              <w:rPr>
                <w:rFonts w:ascii="新細明體" w:hAnsi="新細明體" w:cs="細明體"/>
                <w:sz w:val="32"/>
                <w:szCs w:val="32"/>
              </w:rPr>
              <w:t>事</w:t>
            </w:r>
          </w:p>
          <w:p w:rsidR="002A2F4D" w:rsidRDefault="00AC2B75">
            <w:pPr>
              <w:spacing w:line="0" w:lineRule="atLeast"/>
              <w:jc w:val="center"/>
            </w:pPr>
            <w:r>
              <w:rPr>
                <w:rFonts w:ascii="新細明體" w:hAnsi="新細明體" w:cs="細明體"/>
                <w:sz w:val="32"/>
                <w:szCs w:val="32"/>
              </w:rPr>
              <w:t>蹟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rPr>
                <w:rFonts w:ascii="新細明體" w:hAnsi="新細明體" w:cs="細明體"/>
                <w:b/>
              </w:rPr>
            </w:pPr>
          </w:p>
          <w:p w:rsidR="002A2F4D" w:rsidRDefault="002A2F4D">
            <w:pPr>
              <w:spacing w:line="0" w:lineRule="atLeast"/>
              <w:ind w:firstLine="6472"/>
              <w:rPr>
                <w:rFonts w:ascii="新細明體" w:hAnsi="新細明體" w:cs="細明體"/>
                <w:b/>
              </w:rPr>
            </w:pPr>
          </w:p>
          <w:p w:rsidR="002A2F4D" w:rsidRDefault="00AC2B75">
            <w:pPr>
              <w:spacing w:line="0" w:lineRule="atLeast"/>
              <w:ind w:firstLine="2902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/>
                <w:b/>
              </w:rPr>
              <w:t>推薦人姓名(可共同推薦)：</w:t>
            </w:r>
          </w:p>
        </w:tc>
      </w:tr>
    </w:tbl>
    <w:p w:rsidR="002A2F4D" w:rsidRDefault="00BA04E8">
      <w:pPr>
        <w:numPr>
          <w:ilvl w:val="0"/>
          <w:numId w:val="1"/>
        </w:numPr>
        <w:spacing w:line="0" w:lineRule="atLeast"/>
      </w:pPr>
      <w:r>
        <w:rPr>
          <w:rFonts w:ascii="新細明體" w:hAnsi="新細明體" w:cs="細明體" w:hint="eastAsia"/>
          <w:b/>
          <w:sz w:val="28"/>
          <w:szCs w:val="28"/>
        </w:rPr>
        <w:t>推薦</w:t>
      </w:r>
      <w:r w:rsidR="00AC2B75">
        <w:rPr>
          <w:rFonts w:ascii="新細明體" w:hAnsi="新細明體" w:cs="細明體"/>
          <w:b/>
          <w:sz w:val="28"/>
          <w:szCs w:val="28"/>
        </w:rPr>
        <w:t>表電子檔請於民國</w:t>
      </w:r>
      <w:r w:rsidR="00AC2B75" w:rsidRPr="007A4071">
        <w:rPr>
          <w:rFonts w:ascii="新細明體" w:hAnsi="新細明體" w:cs="細明體"/>
          <w:b/>
          <w:i/>
          <w:sz w:val="28"/>
          <w:szCs w:val="28"/>
          <w:u w:val="single"/>
          <w:shd w:val="pct15" w:color="auto" w:fill="FFFFFF"/>
        </w:rPr>
        <w:t>1</w:t>
      </w:r>
      <w:r w:rsidR="007A4071" w:rsidRPr="007A4071">
        <w:rPr>
          <w:rFonts w:ascii="新細明體" w:hAnsi="新細明體" w:cs="細明體" w:hint="eastAsia"/>
          <w:b/>
          <w:i/>
          <w:sz w:val="28"/>
          <w:szCs w:val="28"/>
          <w:u w:val="single"/>
          <w:shd w:val="pct15" w:color="auto" w:fill="FFFFFF"/>
        </w:rPr>
        <w:t>11</w:t>
      </w:r>
      <w:r w:rsidR="00AC2B75" w:rsidRPr="007A4071">
        <w:rPr>
          <w:rFonts w:ascii="新細明體" w:hAnsi="新細明體" w:cs="細明體"/>
          <w:b/>
          <w:i/>
          <w:sz w:val="28"/>
          <w:szCs w:val="28"/>
          <w:u w:val="single"/>
          <w:shd w:val="pct15" w:color="auto" w:fill="FFFFFF"/>
        </w:rPr>
        <w:t>年0</w:t>
      </w:r>
      <w:r w:rsidR="007A4071" w:rsidRPr="007A4071">
        <w:rPr>
          <w:rFonts w:ascii="新細明體" w:hAnsi="新細明體" w:cs="細明體" w:hint="eastAsia"/>
          <w:b/>
          <w:i/>
          <w:sz w:val="28"/>
          <w:szCs w:val="28"/>
          <w:u w:val="single"/>
          <w:shd w:val="pct15" w:color="auto" w:fill="FFFFFF"/>
        </w:rPr>
        <w:t>3</w:t>
      </w:r>
      <w:r w:rsidR="00AC2B75" w:rsidRPr="007A4071">
        <w:rPr>
          <w:rFonts w:ascii="新細明體" w:hAnsi="新細明體" w:cs="細明體"/>
          <w:b/>
          <w:i/>
          <w:sz w:val="28"/>
          <w:szCs w:val="28"/>
          <w:u w:val="single"/>
          <w:shd w:val="pct15" w:color="auto" w:fill="FFFFFF"/>
        </w:rPr>
        <w:t>月</w:t>
      </w:r>
      <w:r w:rsidR="007A4071" w:rsidRPr="007A4071">
        <w:rPr>
          <w:rFonts w:ascii="新細明體" w:hAnsi="新細明體" w:cs="細明體" w:hint="eastAsia"/>
          <w:b/>
          <w:i/>
          <w:sz w:val="28"/>
          <w:szCs w:val="28"/>
          <w:u w:val="single"/>
          <w:shd w:val="pct15" w:color="auto" w:fill="FFFFFF"/>
        </w:rPr>
        <w:t>16</w:t>
      </w:r>
      <w:r w:rsidR="00AC2B75" w:rsidRPr="007A4071">
        <w:rPr>
          <w:rFonts w:ascii="新細明體" w:hAnsi="新細明體" w:cs="細明體"/>
          <w:b/>
          <w:i/>
          <w:sz w:val="28"/>
          <w:szCs w:val="28"/>
          <w:u w:val="single"/>
          <w:shd w:val="pct15" w:color="auto" w:fill="FFFFFF"/>
        </w:rPr>
        <w:t>日(</w:t>
      </w:r>
      <w:r w:rsidR="007A4071" w:rsidRPr="007A4071">
        <w:rPr>
          <w:rFonts w:ascii="新細明體" w:hAnsi="新細明體" w:cs="細明體" w:hint="eastAsia"/>
          <w:b/>
          <w:i/>
          <w:sz w:val="28"/>
          <w:szCs w:val="28"/>
          <w:u w:val="single"/>
          <w:shd w:val="pct15" w:color="auto" w:fill="FFFFFF"/>
        </w:rPr>
        <w:t>三</w:t>
      </w:r>
      <w:r w:rsidR="00AC2B75" w:rsidRPr="007A4071">
        <w:rPr>
          <w:rFonts w:ascii="新細明體" w:hAnsi="新細明體" w:cs="細明體"/>
          <w:b/>
          <w:i/>
          <w:sz w:val="28"/>
          <w:szCs w:val="28"/>
          <w:u w:val="single"/>
          <w:shd w:val="pct15" w:color="auto" w:fill="FFFFFF"/>
        </w:rPr>
        <w:t>)</w:t>
      </w:r>
      <w:r w:rsidR="00AC2B75">
        <w:rPr>
          <w:rFonts w:ascii="新細明體" w:hAnsi="新細明體" w:cs="細明體"/>
          <w:b/>
          <w:sz w:val="28"/>
          <w:szCs w:val="28"/>
        </w:rPr>
        <w:t>前寄訓育組</w:t>
      </w:r>
      <w:r w:rsidR="00B63700" w:rsidRPr="00B63700">
        <w:rPr>
          <w:rFonts w:ascii="新細明體" w:hAnsi="新細明體" w:cs="細明體" w:hint="eastAsia"/>
          <w:b/>
          <w:sz w:val="28"/>
          <w:szCs w:val="28"/>
          <w:shd w:val="pct15" w:color="auto" w:fill="FFFFFF"/>
        </w:rPr>
        <w:t>『</w:t>
      </w:r>
      <w:r w:rsidR="00023D0B" w:rsidRPr="00B63700">
        <w:rPr>
          <w:rFonts w:ascii="新細明體" w:hAnsi="新細明體" w:cs="細明體" w:hint="eastAsia"/>
          <w:b/>
          <w:sz w:val="28"/>
          <w:szCs w:val="28"/>
          <w:shd w:val="pct15" w:color="auto" w:fill="FFFFFF"/>
        </w:rPr>
        <w:t>line</w:t>
      </w:r>
      <w:r w:rsidR="00B63700" w:rsidRPr="00B63700">
        <w:rPr>
          <w:rFonts w:ascii="新細明體" w:hAnsi="新細明體" w:cs="細明體" w:hint="eastAsia"/>
          <w:b/>
          <w:sz w:val="28"/>
          <w:szCs w:val="28"/>
          <w:shd w:val="pct15" w:color="auto" w:fill="FFFFFF"/>
        </w:rPr>
        <w:t>張文奇』</w:t>
      </w:r>
      <w:r w:rsidR="00AC2B75">
        <w:rPr>
          <w:rFonts w:ascii="新細明體" w:hAnsi="新細明體" w:cs="細明體"/>
          <w:b/>
          <w:sz w:val="28"/>
          <w:szCs w:val="28"/>
        </w:rPr>
        <w:t>並檢附</w:t>
      </w:r>
      <w:r w:rsidR="00AC2B75" w:rsidRPr="00B63700">
        <w:rPr>
          <w:rFonts w:ascii="新細明體" w:hAnsi="新細明體" w:cs="細明體"/>
          <w:b/>
          <w:sz w:val="28"/>
          <w:szCs w:val="28"/>
          <w:shd w:val="pct15" w:color="auto" w:fill="FFFFFF"/>
        </w:rPr>
        <w:t>模範生照片一張</w:t>
      </w:r>
      <w:r w:rsidR="00AC2B75">
        <w:rPr>
          <w:rFonts w:ascii="新細明體" w:hAnsi="新細明體" w:cs="細明體"/>
          <w:b/>
          <w:sz w:val="28"/>
          <w:szCs w:val="28"/>
        </w:rPr>
        <w:t>。</w:t>
      </w:r>
      <w:bookmarkStart w:id="0" w:name="_GoBack"/>
      <w:bookmarkEnd w:id="0"/>
    </w:p>
    <w:sectPr w:rsidR="002A2F4D">
      <w:pgSz w:w="11906" w:h="16838"/>
      <w:pgMar w:top="719" w:right="567" w:bottom="719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82" w:rsidRDefault="008A0682">
      <w:r>
        <w:separator/>
      </w:r>
    </w:p>
  </w:endnote>
  <w:endnote w:type="continuationSeparator" w:id="0">
    <w:p w:rsidR="008A0682" w:rsidRDefault="008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特黑體">
    <w:altName w:val="華康布丁體(P)"/>
    <w:charset w:val="88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宋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82" w:rsidRDefault="008A0682">
      <w:r>
        <w:rPr>
          <w:color w:val="000000"/>
        </w:rPr>
        <w:separator/>
      </w:r>
    </w:p>
  </w:footnote>
  <w:footnote w:type="continuationSeparator" w:id="0">
    <w:p w:rsidR="008A0682" w:rsidRDefault="008A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E79"/>
    <w:multiLevelType w:val="multilevel"/>
    <w:tmpl w:val="666E0C00"/>
    <w:lvl w:ilvl="0">
      <w:numFmt w:val="bullet"/>
      <w:lvlText w:val="※"/>
      <w:lvlJc w:val="left"/>
      <w:pPr>
        <w:ind w:left="360" w:hanging="360"/>
      </w:pPr>
      <w:rPr>
        <w:rFonts w:ascii="Times New Roman" w:eastAsia="金梅特黑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0F"/>
    <w:rsid w:val="00023D0B"/>
    <w:rsid w:val="000655D6"/>
    <w:rsid w:val="002A2F4D"/>
    <w:rsid w:val="003C3B70"/>
    <w:rsid w:val="0043302C"/>
    <w:rsid w:val="005276EA"/>
    <w:rsid w:val="0053600F"/>
    <w:rsid w:val="0065597C"/>
    <w:rsid w:val="007A4071"/>
    <w:rsid w:val="008A0682"/>
    <w:rsid w:val="008D3E85"/>
    <w:rsid w:val="008D42D6"/>
    <w:rsid w:val="00A20B57"/>
    <w:rsid w:val="00A7726E"/>
    <w:rsid w:val="00AC2B75"/>
    <w:rsid w:val="00AE515B"/>
    <w:rsid w:val="00B63700"/>
    <w:rsid w:val="00BA04E8"/>
    <w:rsid w:val="00D22A3C"/>
    <w:rsid w:val="00E467E0"/>
    <w:rsid w:val="00F5266E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90D7FD-F766-4E7E-87B8-54B76D8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142\Desktop\10902&#27169;&#31684;&#20818;&#31461;\&#12304;10902&#25945;&#23389;&#26376;&#12305;&#27169;&#31684;&#29983;&#23526;&#26045;&#35336;&#30059;&#31805;\&#12304;10802&#25945;&#23389;&#26376;&#12305;&#27169;&#31684;&#29983;&#36984;&#33289;&#36774;&#27861;&#32102;&#23566;&#24107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【10802教孝月】模範生選舉辦法給導師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國立嘉義啟智學校90學年度國小部學年度第二學期模範生選舉辦法</dc:title>
  <dc:creator>張文奇</dc:creator>
  <cp:lastModifiedBy>張文奇</cp:lastModifiedBy>
  <cp:revision>3</cp:revision>
  <cp:lastPrinted>2016-03-17T01:17:00Z</cp:lastPrinted>
  <dcterms:created xsi:type="dcterms:W3CDTF">2021-03-03T08:29:00Z</dcterms:created>
  <dcterms:modified xsi:type="dcterms:W3CDTF">2022-02-11T05:59:00Z</dcterms:modified>
</cp:coreProperties>
</file>